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CD" w:rsidRPr="004A6EC0" w:rsidRDefault="00C5164F" w:rsidP="00770813">
      <w:pPr>
        <w:spacing w:line="460" w:lineRule="exact"/>
        <w:jc w:val="center"/>
        <w:rPr>
          <w:rFonts w:ascii="Calibri"/>
          <w:sz w:val="38"/>
          <w:lang w:val="es-ES_tradnl"/>
        </w:rPr>
      </w:pPr>
      <w:r w:rsidRPr="004A6EC0">
        <w:rPr>
          <w:rFonts w:ascii="Calibri"/>
          <w:color w:val="0D223F"/>
          <w:w w:val="110"/>
          <w:sz w:val="38"/>
          <w:lang w:val="es-ES_tradnl"/>
        </w:rPr>
        <w:t>Anexo E. Modelo de memorando de</w:t>
      </w:r>
      <w:r w:rsidRPr="004A6EC0">
        <w:rPr>
          <w:rFonts w:ascii="Calibri"/>
          <w:color w:val="0D223F"/>
          <w:spacing w:val="81"/>
          <w:w w:val="110"/>
          <w:sz w:val="38"/>
          <w:lang w:val="es-ES_tradnl"/>
        </w:rPr>
        <w:t xml:space="preserve"> </w:t>
      </w:r>
      <w:r w:rsidRPr="004A6EC0">
        <w:rPr>
          <w:rFonts w:ascii="Calibri"/>
          <w:color w:val="0D223F"/>
          <w:w w:val="110"/>
          <w:sz w:val="38"/>
          <w:lang w:val="es-ES_tradnl"/>
        </w:rPr>
        <w:t>entendimiento</w:t>
      </w:r>
    </w:p>
    <w:p w:rsidR="001529CD" w:rsidRPr="004A6EC0" w:rsidRDefault="001529CD" w:rsidP="00F7749F">
      <w:pPr>
        <w:pStyle w:val="BodyText"/>
        <w:rPr>
          <w:rFonts w:ascii="Calibri"/>
          <w:sz w:val="46"/>
          <w:lang w:val="es-ES_tradnl"/>
        </w:rPr>
      </w:pPr>
    </w:p>
    <w:p w:rsidR="001529CD" w:rsidRPr="004A6EC0" w:rsidRDefault="00C5164F" w:rsidP="00F7749F">
      <w:pPr>
        <w:spacing w:line="259" w:lineRule="auto"/>
        <w:jc w:val="both"/>
        <w:rPr>
          <w:rFonts w:ascii="Book Antiqua" w:hAnsi="Book Antiqua"/>
          <w:i/>
          <w:sz w:val="20"/>
          <w:lang w:val="es-ES_tradnl"/>
        </w:rPr>
      </w:pP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Este modelo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se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utiliza cuando </w:t>
      </w:r>
      <w:r w:rsidRPr="004A6EC0">
        <w:rPr>
          <w:rFonts w:ascii="Book Antiqua" w:hAnsi="Book Antiqua"/>
          <w:i/>
          <w:color w:val="333E48"/>
          <w:spacing w:val="2"/>
          <w:w w:val="105"/>
          <w:sz w:val="20"/>
          <w:lang w:val="es-ES_tradnl"/>
        </w:rPr>
        <w:t xml:space="preserve">una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empresa desea </w:t>
      </w:r>
      <w:r w:rsidRPr="004A6EC0">
        <w:rPr>
          <w:rFonts w:ascii="Book Antiqua" w:hAnsi="Book Antiqua"/>
          <w:i/>
          <w:color w:val="333E48"/>
          <w:spacing w:val="2"/>
          <w:w w:val="105"/>
          <w:sz w:val="20"/>
          <w:lang w:val="es-ES_tradnl"/>
        </w:rPr>
        <w:t xml:space="preserve">celebrar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un </w:t>
      </w:r>
      <w:r w:rsidRPr="004A6EC0">
        <w:rPr>
          <w:rFonts w:ascii="Book Antiqua" w:hAnsi="Book Antiqua"/>
          <w:i/>
          <w:color w:val="333E48"/>
          <w:spacing w:val="2"/>
          <w:w w:val="105"/>
          <w:sz w:val="20"/>
          <w:lang w:val="es-ES_tradnl"/>
        </w:rPr>
        <w:t xml:space="preserve">memorando </w:t>
      </w:r>
      <w:r w:rsidRPr="004A6EC0">
        <w:rPr>
          <w:rFonts w:ascii="Book Antiqua" w:hAnsi="Book Antiqua"/>
          <w:i/>
          <w:color w:val="333E48"/>
          <w:spacing w:val="4"/>
          <w:w w:val="105"/>
          <w:sz w:val="20"/>
          <w:lang w:val="es-ES_tradnl"/>
        </w:rPr>
        <w:t xml:space="preserve">de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entendimiento con un Gobierno y/o sus fuerzas de seguridad pública. Las </w:t>
      </w:r>
      <w:r w:rsidRPr="004A6EC0">
        <w:rPr>
          <w:rFonts w:ascii="Book Antiqua" w:hAnsi="Book Antiqua"/>
          <w:i/>
          <w:color w:val="333E48"/>
          <w:spacing w:val="2"/>
          <w:w w:val="105"/>
          <w:sz w:val="20"/>
          <w:lang w:val="es-ES_tradnl"/>
        </w:rPr>
        <w:t>partes</w:t>
      </w:r>
      <w:r w:rsidR="00922251" w:rsidRPr="004A6EC0">
        <w:rPr>
          <w:rFonts w:ascii="Book Antiqua" w:hAnsi="Book Antiqua"/>
          <w:i/>
          <w:color w:val="333E48"/>
          <w:spacing w:val="2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en letra </w:t>
      </w:r>
      <w:r w:rsidRPr="004A6EC0">
        <w:rPr>
          <w:rFonts w:ascii="Book Antiqua" w:hAnsi="Book Antiqua"/>
          <w:i/>
          <w:color w:val="0084B6"/>
          <w:spacing w:val="2"/>
          <w:w w:val="105"/>
          <w:sz w:val="20"/>
          <w:lang w:val="es-ES_tradnl"/>
        </w:rPr>
        <w:t xml:space="preserve">cursiva </w:t>
      </w:r>
      <w:r w:rsidRPr="004A6EC0">
        <w:rPr>
          <w:rFonts w:ascii="Book Antiqua" w:hAnsi="Book Antiqua"/>
          <w:i/>
          <w:color w:val="0084B6"/>
          <w:spacing w:val="3"/>
          <w:w w:val="105"/>
          <w:sz w:val="20"/>
          <w:lang w:val="es-ES_tradnl"/>
        </w:rPr>
        <w:t xml:space="preserve">azul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deben </w:t>
      </w:r>
      <w:r w:rsidRPr="004A6EC0">
        <w:rPr>
          <w:rFonts w:ascii="Book Antiqua" w:hAnsi="Book Antiqua"/>
          <w:i/>
          <w:color w:val="333E48"/>
          <w:spacing w:val="2"/>
          <w:w w:val="105"/>
          <w:sz w:val="20"/>
          <w:lang w:val="es-ES_tradnl"/>
        </w:rPr>
        <w:t xml:space="preserve">ser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completadas teniendo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en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cuenta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el </w:t>
      </w:r>
      <w:r w:rsidRPr="004A6EC0">
        <w:rPr>
          <w:rFonts w:ascii="Book Antiqua" w:hAnsi="Book Antiqua"/>
          <w:i/>
          <w:color w:val="333E48"/>
          <w:spacing w:val="4"/>
          <w:w w:val="105"/>
          <w:sz w:val="20"/>
          <w:lang w:val="es-ES_tradnl"/>
        </w:rPr>
        <w:t xml:space="preserve">contexto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específico.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En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este modelo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se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describen </w:t>
      </w:r>
      <w:r w:rsidRPr="004A6EC0">
        <w:rPr>
          <w:rFonts w:ascii="Book Antiqua" w:hAnsi="Book Antiqua"/>
          <w:i/>
          <w:color w:val="333E48"/>
          <w:spacing w:val="2"/>
          <w:w w:val="105"/>
          <w:sz w:val="20"/>
          <w:lang w:val="es-ES_tradnl"/>
        </w:rPr>
        <w:t xml:space="preserve">los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principales temas </w:t>
      </w:r>
      <w:r w:rsidRPr="004A6EC0">
        <w:rPr>
          <w:rFonts w:ascii="Book Antiqua" w:hAnsi="Book Antiqua"/>
          <w:i/>
          <w:color w:val="333E48"/>
          <w:spacing w:val="2"/>
          <w:w w:val="105"/>
          <w:sz w:val="20"/>
          <w:lang w:val="es-ES_tradnl"/>
        </w:rPr>
        <w:t xml:space="preserve">que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>generalmente</w:t>
      </w:r>
      <w:r w:rsidR="00922251"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se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incluyen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en un </w:t>
      </w:r>
      <w:r w:rsidRPr="004A6EC0">
        <w:rPr>
          <w:rFonts w:ascii="Book Antiqua" w:hAnsi="Book Antiqua"/>
          <w:i/>
          <w:color w:val="333E48"/>
          <w:spacing w:val="2"/>
          <w:w w:val="105"/>
          <w:sz w:val="20"/>
          <w:lang w:val="es-ES_tradnl"/>
        </w:rPr>
        <w:t xml:space="preserve">memorando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de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entendimiento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y en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algunos casos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se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incluyen ejemplos </w:t>
      </w:r>
      <w:r w:rsidRPr="004A6EC0">
        <w:rPr>
          <w:rFonts w:ascii="Book Antiqua" w:hAnsi="Book Antiqua"/>
          <w:i/>
          <w:color w:val="333E48"/>
          <w:spacing w:val="2"/>
          <w:w w:val="105"/>
          <w:sz w:val="20"/>
          <w:lang w:val="es-ES_tradnl"/>
        </w:rPr>
        <w:t xml:space="preserve">y/o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modelos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de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texto. Cabe señalar </w:t>
      </w:r>
      <w:r w:rsidRPr="004A6EC0">
        <w:rPr>
          <w:rFonts w:ascii="Book Antiqua" w:hAnsi="Book Antiqua"/>
          <w:i/>
          <w:color w:val="333E48"/>
          <w:spacing w:val="2"/>
          <w:w w:val="105"/>
          <w:sz w:val="20"/>
          <w:lang w:val="es-ES_tradnl"/>
        </w:rPr>
        <w:t xml:space="preserve">que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>no</w:t>
      </w:r>
      <w:r w:rsidR="00922251"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existe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>un</w:t>
      </w:r>
      <w:r w:rsidR="00922251"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único </w:t>
      </w:r>
      <w:r w:rsidRPr="004A6EC0">
        <w:rPr>
          <w:rFonts w:ascii="Book Antiqua" w:hAnsi="Book Antiqua"/>
          <w:i/>
          <w:color w:val="333E48"/>
          <w:spacing w:val="4"/>
          <w:w w:val="105"/>
          <w:sz w:val="20"/>
          <w:lang w:val="es-ES_tradnl"/>
        </w:rPr>
        <w:t>enfoque</w:t>
      </w:r>
      <w:r w:rsidR="00922251" w:rsidRPr="004A6EC0">
        <w:rPr>
          <w:rFonts w:ascii="Book Antiqua" w:hAnsi="Book Antiqua"/>
          <w:i/>
          <w:color w:val="333E48"/>
          <w:spacing w:val="4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para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establecer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y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documentar este </w:t>
      </w:r>
      <w:r w:rsidRPr="004A6EC0">
        <w:rPr>
          <w:rFonts w:ascii="Book Antiqua" w:hAnsi="Book Antiqua"/>
          <w:i/>
          <w:color w:val="333E48"/>
          <w:spacing w:val="2"/>
          <w:w w:val="105"/>
          <w:sz w:val="20"/>
          <w:lang w:val="es-ES_tradnl"/>
        </w:rPr>
        <w:t xml:space="preserve">memorando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y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que, como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en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todo modelo, </w:t>
      </w:r>
      <w:r w:rsidRPr="004A6EC0">
        <w:rPr>
          <w:rFonts w:ascii="Book Antiqua" w:hAnsi="Book Antiqua"/>
          <w:i/>
          <w:color w:val="333E48"/>
          <w:spacing w:val="4"/>
          <w:w w:val="105"/>
          <w:sz w:val="20"/>
          <w:lang w:val="es-ES_tradnl"/>
        </w:rPr>
        <w:t xml:space="preserve">el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contenido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>se</w:t>
      </w:r>
      <w:r w:rsidR="00922251"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debe revisar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>y</w:t>
      </w:r>
      <w:r w:rsidR="00922251"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 xml:space="preserve">adaptar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>a</w:t>
      </w:r>
      <w:r w:rsidR="00922251"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>la</w:t>
      </w:r>
      <w:r w:rsidR="00922251"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3"/>
          <w:w w:val="105"/>
          <w:sz w:val="20"/>
          <w:lang w:val="es-ES_tradnl"/>
        </w:rPr>
        <w:t>situación</w:t>
      </w:r>
      <w:r w:rsidRPr="004A6EC0">
        <w:rPr>
          <w:rFonts w:ascii="Book Antiqua" w:hAnsi="Book Antiqua"/>
          <w:i/>
          <w:color w:val="333E48"/>
          <w:spacing w:val="18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4"/>
          <w:w w:val="105"/>
          <w:sz w:val="20"/>
          <w:lang w:val="es-ES_tradnl"/>
        </w:rPr>
        <w:t>concreta.</w:t>
      </w:r>
    </w:p>
    <w:p w:rsidR="001529CD" w:rsidRPr="004A6EC0" w:rsidRDefault="001529CD" w:rsidP="00F7749F">
      <w:pPr>
        <w:pStyle w:val="BodyText"/>
        <w:rPr>
          <w:rFonts w:ascii="Book Antiqua"/>
          <w:i/>
          <w:sz w:val="22"/>
          <w:lang w:val="es-ES_tradnl"/>
        </w:rPr>
      </w:pPr>
    </w:p>
    <w:p w:rsidR="001529CD" w:rsidRPr="004A6EC0" w:rsidRDefault="001529CD" w:rsidP="00F7749F">
      <w:pPr>
        <w:pStyle w:val="BodyText"/>
        <w:rPr>
          <w:rFonts w:ascii="Book Antiqua"/>
          <w:i/>
          <w:lang w:val="es-ES_tradnl"/>
        </w:rPr>
      </w:pPr>
    </w:p>
    <w:p w:rsidR="001529CD" w:rsidRPr="004A6EC0" w:rsidRDefault="00C5164F" w:rsidP="00F7749F">
      <w:pPr>
        <w:spacing w:line="266" w:lineRule="auto"/>
        <w:rPr>
          <w:rFonts w:ascii="Georgia" w:hAnsi="Georgia"/>
          <w:b/>
          <w:i/>
          <w:sz w:val="28"/>
          <w:lang w:val="es-ES_tradnl"/>
        </w:rPr>
      </w:pPr>
      <w:r w:rsidRPr="004A6EC0">
        <w:rPr>
          <w:rFonts w:ascii="Calibri" w:hAnsi="Calibri"/>
          <w:b/>
          <w:color w:val="0D223F"/>
          <w:w w:val="115"/>
          <w:sz w:val="28"/>
          <w:lang w:val="es-ES_tradnl"/>
        </w:rPr>
        <w:t xml:space="preserve">Memorando de entendimiento </w:t>
      </w:r>
      <w:r w:rsidRPr="004A6EC0">
        <w:rPr>
          <w:rFonts w:ascii="Calibri" w:hAnsi="Calibri"/>
          <w:b/>
          <w:color w:val="0D223F"/>
          <w:w w:val="105"/>
          <w:sz w:val="28"/>
          <w:lang w:val="es-ES_tradnl"/>
        </w:rPr>
        <w:t>entre</w:t>
      </w:r>
      <w:r w:rsidRPr="004A6EC0">
        <w:rPr>
          <w:rFonts w:ascii="Calibri" w:hAnsi="Calibri"/>
          <w:b/>
          <w:color w:val="0D223F"/>
          <w:spacing w:val="-22"/>
          <w:w w:val="105"/>
          <w:sz w:val="28"/>
          <w:lang w:val="es-ES_tradnl"/>
        </w:rPr>
        <w:t xml:space="preserve"> </w:t>
      </w:r>
      <w:r w:rsidRPr="004A6EC0">
        <w:rPr>
          <w:rFonts w:ascii="Calibri" w:hAnsi="Calibri"/>
          <w:b/>
          <w:color w:val="0D223F"/>
          <w:w w:val="105"/>
          <w:sz w:val="28"/>
          <w:lang w:val="es-ES_tradnl"/>
        </w:rPr>
        <w:t>la</w:t>
      </w:r>
      <w:r w:rsidRPr="004A6EC0">
        <w:rPr>
          <w:rFonts w:ascii="Calibri" w:hAnsi="Calibri"/>
          <w:b/>
          <w:color w:val="0D223F"/>
          <w:spacing w:val="-22"/>
          <w:w w:val="105"/>
          <w:sz w:val="28"/>
          <w:lang w:val="es-ES_tradnl"/>
        </w:rPr>
        <w:t xml:space="preserve"> </w:t>
      </w:r>
      <w:r w:rsidRPr="004A6EC0">
        <w:rPr>
          <w:rFonts w:ascii="Georgia" w:hAnsi="Georgia"/>
          <w:b/>
          <w:i/>
          <w:color w:val="0084B6"/>
          <w:w w:val="105"/>
          <w:sz w:val="28"/>
          <w:lang w:val="es-ES_tradnl"/>
        </w:rPr>
        <w:t>empresa</w:t>
      </w:r>
      <w:r w:rsidRPr="004A6EC0">
        <w:rPr>
          <w:rFonts w:ascii="Georgia" w:hAnsi="Georgia"/>
          <w:b/>
          <w:i/>
          <w:color w:val="0084B6"/>
          <w:spacing w:val="-30"/>
          <w:w w:val="105"/>
          <w:sz w:val="28"/>
          <w:lang w:val="es-ES_tradnl"/>
        </w:rPr>
        <w:t xml:space="preserve"> </w:t>
      </w:r>
      <w:r w:rsidRPr="004A6EC0">
        <w:rPr>
          <w:rFonts w:ascii="Calibri" w:hAnsi="Calibri"/>
          <w:b/>
          <w:color w:val="0D223F"/>
          <w:w w:val="105"/>
          <w:sz w:val="28"/>
          <w:lang w:val="es-ES_tradnl"/>
        </w:rPr>
        <w:t>y</w:t>
      </w:r>
      <w:r w:rsidRPr="004A6EC0">
        <w:rPr>
          <w:rFonts w:ascii="Calibri" w:hAnsi="Calibri"/>
          <w:b/>
          <w:color w:val="0D223F"/>
          <w:spacing w:val="-22"/>
          <w:w w:val="105"/>
          <w:sz w:val="28"/>
          <w:lang w:val="es-ES_tradnl"/>
        </w:rPr>
        <w:t xml:space="preserve"> </w:t>
      </w:r>
      <w:r w:rsidRPr="004A6EC0">
        <w:rPr>
          <w:rFonts w:ascii="Calibri" w:hAnsi="Calibri"/>
          <w:b/>
          <w:color w:val="0D223F"/>
          <w:w w:val="105"/>
          <w:sz w:val="28"/>
          <w:lang w:val="es-ES_tradnl"/>
        </w:rPr>
        <w:t>el</w:t>
      </w:r>
      <w:r w:rsidRPr="004A6EC0">
        <w:rPr>
          <w:rFonts w:ascii="Calibri" w:hAnsi="Calibri"/>
          <w:b/>
          <w:color w:val="0D223F"/>
          <w:spacing w:val="-22"/>
          <w:w w:val="105"/>
          <w:sz w:val="28"/>
          <w:lang w:val="es-ES_tradnl"/>
        </w:rPr>
        <w:t xml:space="preserve"> </w:t>
      </w:r>
      <w:r w:rsidRPr="004A6EC0">
        <w:rPr>
          <w:rFonts w:ascii="Georgia" w:hAnsi="Georgia"/>
          <w:b/>
          <w:i/>
          <w:color w:val="0084B6"/>
          <w:w w:val="105"/>
          <w:sz w:val="28"/>
          <w:lang w:val="es-ES_tradnl"/>
        </w:rPr>
        <w:t>país</w:t>
      </w:r>
      <w:r w:rsidRPr="004A6EC0">
        <w:rPr>
          <w:rFonts w:ascii="Georgia" w:hAnsi="Georgia"/>
          <w:b/>
          <w:i/>
          <w:color w:val="0084B6"/>
          <w:spacing w:val="-30"/>
          <w:w w:val="105"/>
          <w:sz w:val="28"/>
          <w:lang w:val="es-ES_tradnl"/>
        </w:rPr>
        <w:t xml:space="preserve"> </w:t>
      </w:r>
      <w:r w:rsidRPr="004A6EC0">
        <w:rPr>
          <w:rFonts w:ascii="Georgia" w:hAnsi="Georgia"/>
          <w:b/>
          <w:i/>
          <w:color w:val="0084B6"/>
          <w:w w:val="105"/>
          <w:sz w:val="28"/>
          <w:lang w:val="es-ES_tradnl"/>
        </w:rPr>
        <w:t>anfitrión</w:t>
      </w:r>
    </w:p>
    <w:p w:rsidR="001529CD" w:rsidRPr="004A6EC0" w:rsidRDefault="001529CD" w:rsidP="00F7749F">
      <w:pPr>
        <w:pStyle w:val="BodyText"/>
        <w:rPr>
          <w:rFonts w:ascii="Georgia"/>
          <w:b/>
          <w:i/>
          <w:sz w:val="29"/>
          <w:lang w:val="es-ES_tradnl"/>
        </w:rPr>
      </w:pPr>
    </w:p>
    <w:p w:rsidR="001529CD" w:rsidRPr="004A6EC0" w:rsidRDefault="00C5164F" w:rsidP="008B051F">
      <w:pPr>
        <w:pStyle w:val="ListParagraph"/>
        <w:numPr>
          <w:ilvl w:val="1"/>
          <w:numId w:val="3"/>
        </w:numPr>
        <w:tabs>
          <w:tab w:val="left" w:pos="2766"/>
        </w:tabs>
        <w:spacing w:after="120"/>
        <w:ind w:left="274"/>
        <w:jc w:val="both"/>
        <w:rPr>
          <w:rFonts w:ascii="Calibri" w:hAnsi="Calibri"/>
          <w:b/>
          <w:color w:val="0098D1"/>
          <w:sz w:val="20"/>
          <w:lang w:val="es-ES_tradnl"/>
        </w:rPr>
      </w:pPr>
      <w:r w:rsidRPr="004A6EC0"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  <w:t>REFERENCIAS BÁSICAS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w w:val="105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Constitución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y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legislación nacional.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w w:val="105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Políticas pertinentes de la empresa (por ejemplo, políticas en materia de seguridad, ética, derechos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humanos, código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conducta, etc.).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w w:val="105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Principios voluntarios de seguridad y derechos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humanos.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Protocolos y normas pertinentes de las Naciones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Unidas.</w:t>
      </w:r>
    </w:p>
    <w:p w:rsidR="001529CD" w:rsidRPr="004A6EC0" w:rsidRDefault="001529CD" w:rsidP="00F7749F">
      <w:pPr>
        <w:pStyle w:val="BodyText"/>
        <w:rPr>
          <w:sz w:val="22"/>
          <w:lang w:val="es-ES_tradnl"/>
        </w:rPr>
      </w:pPr>
    </w:p>
    <w:p w:rsidR="001529CD" w:rsidRPr="004A6EC0" w:rsidRDefault="00C5164F" w:rsidP="006E3602">
      <w:pPr>
        <w:pStyle w:val="ListParagraph"/>
        <w:numPr>
          <w:ilvl w:val="1"/>
          <w:numId w:val="3"/>
        </w:numPr>
        <w:tabs>
          <w:tab w:val="left" w:pos="2759"/>
        </w:tabs>
        <w:spacing w:after="120"/>
        <w:ind w:left="274"/>
        <w:jc w:val="both"/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</w:pPr>
      <w:r w:rsidRPr="004A6EC0"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  <w:t>FINALIDAD</w:t>
      </w:r>
    </w:p>
    <w:p w:rsidR="001529CD" w:rsidRPr="004A6EC0" w:rsidRDefault="00C5164F" w:rsidP="00F7749F">
      <w:pPr>
        <w:pStyle w:val="BodyText"/>
        <w:spacing w:line="271" w:lineRule="auto"/>
        <w:jc w:val="both"/>
        <w:rPr>
          <w:lang w:val="es-ES_tradnl"/>
        </w:rPr>
      </w:pPr>
      <w:r w:rsidRPr="004A6EC0">
        <w:rPr>
          <w:color w:val="333E48"/>
          <w:w w:val="105"/>
          <w:lang w:val="es-ES_tradnl"/>
        </w:rPr>
        <w:t>Aclarar y definir la relación y las responsabilidades de la empresa y de las fuerzas de seguridad del país anfitrión (por ejemplo, la policía, el ejército, la marina, etc.) en lo referente a mantener y respaldar la ley y el orden en las instalaciones de la empresa y sus alrededores y en las actividades de la empresa.</w:t>
      </w:r>
    </w:p>
    <w:p w:rsidR="001529CD" w:rsidRPr="004A6EC0" w:rsidRDefault="001529CD" w:rsidP="00F7749F">
      <w:pPr>
        <w:pStyle w:val="BodyText"/>
        <w:rPr>
          <w:sz w:val="21"/>
          <w:lang w:val="es-ES_tradnl"/>
        </w:rPr>
      </w:pPr>
    </w:p>
    <w:p w:rsidR="001529CD" w:rsidRPr="004A6EC0" w:rsidRDefault="00C5164F" w:rsidP="00F7749F">
      <w:pPr>
        <w:jc w:val="both"/>
        <w:rPr>
          <w:rFonts w:ascii="Book Antiqua"/>
          <w:i/>
          <w:sz w:val="20"/>
          <w:lang w:val="es-ES_tradnl"/>
        </w:rPr>
      </w:pPr>
      <w:r w:rsidRPr="004A6EC0">
        <w:rPr>
          <w:rFonts w:ascii="Book Antiqua"/>
          <w:i/>
          <w:color w:val="0084B6"/>
          <w:w w:val="110"/>
          <w:sz w:val="20"/>
          <w:lang w:val="es-ES_tradnl"/>
        </w:rPr>
        <w:t>Describa brevemente las funciones actuales o previstas.</w:t>
      </w:r>
    </w:p>
    <w:p w:rsidR="001529CD" w:rsidRPr="004A6EC0" w:rsidRDefault="001529CD" w:rsidP="00F7749F">
      <w:pPr>
        <w:pStyle w:val="BodyText"/>
        <w:rPr>
          <w:rFonts w:ascii="Book Antiqua"/>
          <w:i/>
          <w:sz w:val="28"/>
          <w:lang w:val="es-ES_tradnl"/>
        </w:rPr>
      </w:pPr>
    </w:p>
    <w:p w:rsidR="001529CD" w:rsidRPr="004A6EC0" w:rsidRDefault="00C5164F" w:rsidP="006E3602">
      <w:pPr>
        <w:pStyle w:val="ListParagraph"/>
        <w:numPr>
          <w:ilvl w:val="1"/>
          <w:numId w:val="3"/>
        </w:numPr>
        <w:tabs>
          <w:tab w:val="left" w:pos="2759"/>
        </w:tabs>
        <w:spacing w:after="120"/>
        <w:ind w:left="274"/>
        <w:jc w:val="both"/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</w:pPr>
      <w:r w:rsidRPr="004A6EC0"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  <w:t>PRINCIPIOS GENERALES</w:t>
      </w:r>
    </w:p>
    <w:p w:rsidR="001529CD" w:rsidRPr="004A6EC0" w:rsidRDefault="00C5164F" w:rsidP="00182C39">
      <w:pPr>
        <w:spacing w:line="256" w:lineRule="auto"/>
        <w:rPr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La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empresa </w:t>
      </w:r>
      <w:r w:rsidRPr="004A6EC0">
        <w:rPr>
          <w:color w:val="333E48"/>
          <w:w w:val="105"/>
          <w:sz w:val="20"/>
          <w:lang w:val="es-ES_tradnl"/>
        </w:rPr>
        <w:t xml:space="preserve">(“la empresa”) y la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fuerza de seguridad del país anfitrión o el ministerio pertinente </w:t>
      </w:r>
      <w:r w:rsidRPr="004A6EC0">
        <w:rPr>
          <w:color w:val="333E48"/>
          <w:w w:val="105"/>
          <w:sz w:val="20"/>
          <w:lang w:val="es-ES_tradnl"/>
        </w:rPr>
        <w:t>acuerdan en forma conjunta los siguientes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principios:</w:t>
      </w:r>
    </w:p>
    <w:p w:rsidR="001529CD" w:rsidRPr="004A6EC0" w:rsidRDefault="001529CD" w:rsidP="00F7749F">
      <w:pPr>
        <w:pStyle w:val="BodyText"/>
        <w:rPr>
          <w:sz w:val="22"/>
          <w:lang w:val="es-ES_tradnl"/>
        </w:rPr>
      </w:pP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El</w:t>
      </w:r>
      <w:r w:rsidRPr="004A6EC0">
        <w:rPr>
          <w:color w:val="333E48"/>
          <w:spacing w:val="-2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Gobierno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del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país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anfitrión,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a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través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de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su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policía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u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otras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fuerzas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de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seguridad pública, tiene la responsabilidad primaria de proporcionar seguridad, hacer cumplir la ley y mantener el orden en el</w:t>
      </w:r>
      <w:r w:rsidRPr="004A6EC0">
        <w:rPr>
          <w:color w:val="333E48"/>
          <w:spacing w:val="-27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país.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spacing w:val="-3"/>
          <w:w w:val="110"/>
          <w:sz w:val="20"/>
          <w:lang w:val="es-ES_tradnl"/>
        </w:rPr>
        <w:t>Tanto</w:t>
      </w:r>
      <w:r w:rsidRPr="004A6EC0">
        <w:rPr>
          <w:color w:val="333E48"/>
          <w:spacing w:val="-1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la</w:t>
      </w:r>
      <w:r w:rsidRPr="004A6EC0">
        <w:rPr>
          <w:color w:val="333E48"/>
          <w:spacing w:val="-1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empresa</w:t>
      </w:r>
      <w:r w:rsidRPr="004A6EC0">
        <w:rPr>
          <w:color w:val="333E48"/>
          <w:spacing w:val="-1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como</w:t>
      </w:r>
      <w:r w:rsidRPr="004A6EC0">
        <w:rPr>
          <w:color w:val="333E48"/>
          <w:spacing w:val="-1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la</w:t>
      </w:r>
      <w:r w:rsidRPr="004A6EC0">
        <w:rPr>
          <w:color w:val="333E48"/>
          <w:spacing w:val="-1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policía</w:t>
      </w:r>
      <w:r w:rsidRPr="004A6EC0">
        <w:rPr>
          <w:rFonts w:ascii="Book Antiqua" w:hAnsi="Book Antiqua"/>
          <w:i/>
          <w:color w:val="0084B6"/>
          <w:spacing w:val="-1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del</w:t>
      </w:r>
      <w:r w:rsidRPr="004A6EC0">
        <w:rPr>
          <w:rFonts w:ascii="Book Antiqua" w:hAnsi="Book Antiqua"/>
          <w:i/>
          <w:color w:val="0084B6"/>
          <w:spacing w:val="-1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país</w:t>
      </w:r>
      <w:r w:rsidRPr="004A6EC0">
        <w:rPr>
          <w:rFonts w:ascii="Book Antiqua" w:hAnsi="Book Antiqua"/>
          <w:i/>
          <w:color w:val="0084B6"/>
          <w:spacing w:val="-1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anfitrión</w:t>
      </w:r>
      <w:r w:rsidRPr="004A6EC0">
        <w:rPr>
          <w:rFonts w:ascii="Book Antiqua" w:hAnsi="Book Antiqua"/>
          <w:i/>
          <w:color w:val="0084B6"/>
          <w:spacing w:val="-1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se</w:t>
      </w:r>
      <w:r w:rsidRPr="004A6EC0">
        <w:rPr>
          <w:color w:val="333E48"/>
          <w:spacing w:val="-1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comprometen</w:t>
      </w:r>
      <w:r w:rsidRPr="004A6EC0">
        <w:rPr>
          <w:color w:val="333E48"/>
          <w:spacing w:val="-1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a</w:t>
      </w:r>
      <w:r w:rsidRPr="004A6EC0">
        <w:rPr>
          <w:color w:val="333E48"/>
          <w:spacing w:val="-1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respetar los derechos humanos en todo</w:t>
      </w:r>
      <w:r w:rsidRPr="004A6EC0">
        <w:rPr>
          <w:color w:val="333E48"/>
          <w:spacing w:val="17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momento.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10"/>
          <w:sz w:val="20"/>
          <w:lang w:val="es-ES_tradnl"/>
        </w:rPr>
        <w:lastRenderedPageBreak/>
        <w:t xml:space="preserve">Ambas partes abordarán todas las cuestiones, incluidas las que afecten a </w:t>
      </w:r>
      <w:r w:rsidRPr="004A6EC0">
        <w:rPr>
          <w:color w:val="333E48"/>
          <w:spacing w:val="2"/>
          <w:w w:val="110"/>
          <w:sz w:val="20"/>
          <w:lang w:val="es-ES_tradnl"/>
        </w:rPr>
        <w:t xml:space="preserve">las </w:t>
      </w:r>
      <w:r w:rsidRPr="004A6EC0">
        <w:rPr>
          <w:color w:val="333E48"/>
          <w:w w:val="110"/>
          <w:sz w:val="20"/>
          <w:lang w:val="es-ES_tradnl"/>
        </w:rPr>
        <w:t xml:space="preserve">comunidades locales, sobre la base del respeto mutuo, comprometiéndose a </w:t>
      </w:r>
      <w:r w:rsidRPr="004A6EC0">
        <w:rPr>
          <w:color w:val="333E48"/>
          <w:spacing w:val="-3"/>
          <w:w w:val="110"/>
          <w:sz w:val="20"/>
          <w:lang w:val="es-ES_tradnl"/>
        </w:rPr>
        <w:t>analizar</w:t>
      </w:r>
      <w:r w:rsidRPr="004A6EC0">
        <w:rPr>
          <w:color w:val="333E48"/>
          <w:spacing w:val="-2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y</w:t>
      </w:r>
      <w:r w:rsidRPr="004A6EC0">
        <w:rPr>
          <w:color w:val="333E48"/>
          <w:spacing w:val="-28"/>
          <w:w w:val="110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10"/>
          <w:sz w:val="20"/>
          <w:lang w:val="es-ES_tradnl"/>
        </w:rPr>
        <w:t>resolver</w:t>
      </w:r>
      <w:r w:rsidRPr="004A6EC0">
        <w:rPr>
          <w:color w:val="333E48"/>
          <w:spacing w:val="-28"/>
          <w:w w:val="110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10"/>
          <w:sz w:val="20"/>
          <w:lang w:val="es-ES_tradnl"/>
        </w:rPr>
        <w:t>todos</w:t>
      </w:r>
      <w:r w:rsidRPr="004A6EC0">
        <w:rPr>
          <w:color w:val="333E48"/>
          <w:spacing w:val="-2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los</w:t>
      </w:r>
      <w:r w:rsidRPr="004A6EC0">
        <w:rPr>
          <w:color w:val="333E48"/>
          <w:spacing w:val="-28"/>
          <w:w w:val="110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10"/>
          <w:sz w:val="20"/>
          <w:lang w:val="es-ES_tradnl"/>
        </w:rPr>
        <w:t>problemas</w:t>
      </w:r>
      <w:r w:rsidRPr="004A6EC0">
        <w:rPr>
          <w:color w:val="333E48"/>
          <w:spacing w:val="-2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sin</w:t>
      </w:r>
      <w:r w:rsidRPr="004A6EC0">
        <w:rPr>
          <w:color w:val="333E48"/>
          <w:spacing w:val="-28"/>
          <w:w w:val="110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10"/>
          <w:sz w:val="20"/>
          <w:lang w:val="es-ES_tradnl"/>
        </w:rPr>
        <w:t>recurrir</w:t>
      </w:r>
      <w:r w:rsidRPr="004A6EC0">
        <w:rPr>
          <w:color w:val="333E48"/>
          <w:spacing w:val="-2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a</w:t>
      </w:r>
      <w:r w:rsidRPr="004A6EC0">
        <w:rPr>
          <w:color w:val="333E48"/>
          <w:spacing w:val="-2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la</w:t>
      </w:r>
      <w:r w:rsidRPr="004A6EC0">
        <w:rPr>
          <w:color w:val="333E48"/>
          <w:spacing w:val="-28"/>
          <w:w w:val="110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10"/>
          <w:sz w:val="20"/>
          <w:lang w:val="es-ES_tradnl"/>
        </w:rPr>
        <w:t>violencia</w:t>
      </w:r>
      <w:r w:rsidRPr="004A6EC0">
        <w:rPr>
          <w:color w:val="333E48"/>
          <w:spacing w:val="-2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o</w:t>
      </w:r>
      <w:r w:rsidRPr="004A6EC0">
        <w:rPr>
          <w:color w:val="333E48"/>
          <w:spacing w:val="-2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la</w:t>
      </w:r>
      <w:r w:rsidRPr="004A6EC0">
        <w:rPr>
          <w:color w:val="333E48"/>
          <w:spacing w:val="-28"/>
          <w:w w:val="110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10"/>
          <w:sz w:val="20"/>
          <w:lang w:val="es-ES_tradnl"/>
        </w:rPr>
        <w:t>intimidación.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w w:val="110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En lo referente a </w:t>
      </w:r>
      <w:r w:rsidRPr="004A6EC0">
        <w:rPr>
          <w:color w:val="333E48"/>
          <w:w w:val="110"/>
          <w:sz w:val="20"/>
          <w:lang w:val="es-ES_tradnl"/>
        </w:rPr>
        <w:t>crear un entorno seguro, ambas partes acuerdan que la fuerza</w:t>
      </w:r>
      <w:r w:rsidR="00922251" w:rsidRPr="004A6EC0">
        <w:rPr>
          <w:color w:val="333E4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se utilizará únicamente como medida de último recurso y solo en la menor medida necesaria para restablecer la paz y evitar lesiones y muertes.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10"/>
          <w:sz w:val="20"/>
          <w:lang w:val="es-ES_tradnl"/>
        </w:rPr>
        <w:t>En lo referente a proteger</w:t>
      </w:r>
      <w:r w:rsidRPr="004A6EC0">
        <w:rPr>
          <w:color w:val="333E48"/>
          <w:w w:val="105"/>
          <w:sz w:val="20"/>
          <w:lang w:val="es-ES_tradnl"/>
        </w:rPr>
        <w:t xml:space="preserve"> la integridad del personal y los bienes de la empresa,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 xml:space="preserve">la empresa se compromete a obedecer las leyes del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país anfitrión </w:t>
      </w:r>
      <w:r w:rsidRPr="004A6EC0">
        <w:rPr>
          <w:color w:val="333E48"/>
          <w:w w:val="105"/>
          <w:sz w:val="20"/>
          <w:lang w:val="es-ES_tradnl"/>
        </w:rPr>
        <w:t>y promover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el cumplimiento de los principios internacionales en materia de aplicación de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 xml:space="preserve">la </w:t>
      </w:r>
      <w:r w:rsidRPr="004A6EC0">
        <w:rPr>
          <w:color w:val="333E48"/>
          <w:spacing w:val="-3"/>
          <w:w w:val="105"/>
          <w:sz w:val="20"/>
          <w:lang w:val="es-ES_tradnl"/>
        </w:rPr>
        <w:t xml:space="preserve">ley, </w:t>
      </w:r>
      <w:r w:rsidRPr="004A6EC0">
        <w:rPr>
          <w:color w:val="333E48"/>
          <w:w w:val="105"/>
          <w:sz w:val="20"/>
          <w:lang w:val="es-ES_tradnl"/>
        </w:rPr>
        <w:t>según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spacing w:val="2"/>
          <w:w w:val="105"/>
          <w:sz w:val="20"/>
          <w:lang w:val="es-ES_tradnl"/>
        </w:rPr>
        <w:t>corresponda.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w w:val="110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El cuerpo de </w:t>
      </w:r>
      <w:r w:rsidRPr="004A6EC0">
        <w:rPr>
          <w:color w:val="333E48"/>
          <w:w w:val="110"/>
          <w:sz w:val="20"/>
          <w:lang w:val="es-ES_tradnl"/>
        </w:rPr>
        <w:t>seguridad de la empresa no actuará como parte de las fuerzas de seguridad pública, no llevará a cabo actividades fuera del predio de la empresa</w:t>
      </w:r>
      <w:r w:rsidR="00922251" w:rsidRPr="004A6EC0">
        <w:rPr>
          <w:color w:val="333E4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y no emprenderá acciones</w:t>
      </w:r>
      <w:r w:rsidR="00922251" w:rsidRPr="004A6EC0">
        <w:rPr>
          <w:color w:val="333E4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ofensivas.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10"/>
          <w:sz w:val="20"/>
          <w:lang w:val="es-ES_tradnl"/>
        </w:rPr>
        <w:t>La empresa y su personal</w:t>
      </w:r>
      <w:r w:rsidRPr="004A6EC0">
        <w:rPr>
          <w:color w:val="333E48"/>
          <w:w w:val="105"/>
          <w:sz w:val="20"/>
          <w:lang w:val="es-ES_tradnl"/>
        </w:rPr>
        <w:t xml:space="preserve"> de seguridad se reservan el derecho a defenderse en caso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Pr="004A6EC0">
        <w:rPr>
          <w:color w:val="333E48"/>
          <w:spacing w:val="19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ataque.</w:t>
      </w:r>
    </w:p>
    <w:p w:rsidR="001529CD" w:rsidRPr="004A6EC0" w:rsidRDefault="001529CD" w:rsidP="00F7749F">
      <w:pPr>
        <w:pStyle w:val="BodyText"/>
        <w:rPr>
          <w:lang w:val="es-ES_tradnl"/>
        </w:rPr>
      </w:pPr>
    </w:p>
    <w:p w:rsidR="001529CD" w:rsidRPr="004A6EC0" w:rsidRDefault="00C5164F" w:rsidP="00F7749F">
      <w:pPr>
        <w:spacing w:line="264" w:lineRule="auto"/>
        <w:jc w:val="both"/>
        <w:rPr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La empresa declara que su personal de seguridad cumplirá las normas establecidas en los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Principios voluntarios de seguridad y derechos humanos </w:t>
      </w:r>
      <w:r w:rsidRPr="004A6EC0">
        <w:rPr>
          <w:color w:val="333E48"/>
          <w:w w:val="105"/>
          <w:sz w:val="20"/>
          <w:lang w:val="es-ES_tradnl"/>
        </w:rPr>
        <w:t xml:space="preserve">y los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Principios básicos de Naciones Unidas sobre el empleo de la fuerza y el tratamiento </w:t>
      </w:r>
      <w:r w:rsidRPr="004A6EC0">
        <w:rPr>
          <w:rFonts w:ascii="Book Antiqua" w:hAnsi="Book Antiqua"/>
          <w:i/>
          <w:color w:val="0084B6"/>
          <w:spacing w:val="2"/>
          <w:w w:val="105"/>
          <w:sz w:val="20"/>
          <w:lang w:val="es-ES_tradnl"/>
        </w:rPr>
        <w:t xml:space="preserve">del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delincuente, </w:t>
      </w:r>
      <w:r w:rsidRPr="004A6EC0">
        <w:rPr>
          <w:color w:val="333E48"/>
          <w:w w:val="105"/>
          <w:sz w:val="20"/>
          <w:lang w:val="es-ES_tradnl"/>
        </w:rPr>
        <w:t xml:space="preserve">y recibirá capacitación al respecto. La empresa solicita que la </w:t>
      </w:r>
      <w:r w:rsidRPr="004A6EC0">
        <w:rPr>
          <w:color w:val="333E48"/>
          <w:spacing w:val="2"/>
          <w:w w:val="105"/>
          <w:sz w:val="20"/>
          <w:lang w:val="es-ES_tradnl"/>
        </w:rPr>
        <w:t xml:space="preserve">fuerza </w:t>
      </w:r>
      <w:r w:rsidRPr="004A6EC0">
        <w:rPr>
          <w:color w:val="333E48"/>
          <w:w w:val="105"/>
          <w:sz w:val="20"/>
          <w:lang w:val="es-ES_tradnl"/>
        </w:rPr>
        <w:t>de seguridad pública cumpla las mismas normas cuando trabaje con la empresa y proporcione apoyo a su personal de seguridad. En caso de ser necesario el uso de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 xml:space="preserve">la fuerza, se suministrará atención médica a todos los heridos independientemente de quién haya perpetrado o iniciado el incidente. </w:t>
      </w:r>
      <w:r w:rsidRPr="004A6EC0">
        <w:rPr>
          <w:color w:val="333E48"/>
          <w:spacing w:val="-4"/>
          <w:w w:val="105"/>
          <w:sz w:val="20"/>
          <w:lang w:val="es-ES_tradnl"/>
        </w:rPr>
        <w:t xml:space="preserve">Todo </w:t>
      </w:r>
      <w:r w:rsidRPr="004A6EC0">
        <w:rPr>
          <w:color w:val="333E48"/>
          <w:w w:val="105"/>
          <w:sz w:val="20"/>
          <w:lang w:val="es-ES_tradnl"/>
        </w:rPr>
        <w:t xml:space="preserve">incidente que ocasione muertes será investigado por las autoridades pertinentes del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país anfitrión, </w:t>
      </w:r>
      <w:r w:rsidRPr="004A6EC0">
        <w:rPr>
          <w:color w:val="333E48"/>
          <w:w w:val="105"/>
          <w:sz w:val="20"/>
          <w:lang w:val="es-ES_tradnl"/>
        </w:rPr>
        <w:t>y se adoptarán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las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medidas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disciplinarias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correspondientes.</w:t>
      </w:r>
    </w:p>
    <w:p w:rsidR="001529CD" w:rsidRPr="004A6EC0" w:rsidRDefault="001529CD" w:rsidP="00F7749F">
      <w:pPr>
        <w:pStyle w:val="BodyText"/>
        <w:rPr>
          <w:sz w:val="22"/>
          <w:lang w:val="es-ES_tradnl"/>
        </w:rPr>
      </w:pPr>
    </w:p>
    <w:p w:rsidR="001529CD" w:rsidRPr="004A6EC0" w:rsidRDefault="00C5164F" w:rsidP="00DF1ECB">
      <w:pPr>
        <w:pStyle w:val="ListParagraph"/>
        <w:numPr>
          <w:ilvl w:val="1"/>
          <w:numId w:val="3"/>
        </w:numPr>
        <w:tabs>
          <w:tab w:val="left" w:pos="2759"/>
        </w:tabs>
        <w:spacing w:after="120"/>
        <w:ind w:left="274" w:hanging="274"/>
        <w:jc w:val="both"/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</w:pPr>
      <w:r w:rsidRPr="004A6EC0"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  <w:t>MEDIDAS CONJUNTAS DE SEGURIDAD</w:t>
      </w:r>
    </w:p>
    <w:p w:rsidR="001529CD" w:rsidRPr="004A6EC0" w:rsidRDefault="00C5164F" w:rsidP="00F7749F">
      <w:pPr>
        <w:spacing w:line="259" w:lineRule="auto"/>
        <w:jc w:val="both"/>
        <w:rPr>
          <w:rFonts w:ascii="Book Antiqua" w:hAnsi="Book Antiqua"/>
          <w:i/>
          <w:sz w:val="20"/>
          <w:lang w:val="es-ES_tradnl"/>
        </w:rPr>
      </w:pP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En esta sección se describe cualquier iniciativa conjunta pertinente, según corresponda.</w:t>
      </w:r>
      <w:r w:rsidRPr="004A6EC0">
        <w:rPr>
          <w:rFonts w:ascii="Book Antiqua" w:hAnsi="Book Antiqua"/>
          <w:i/>
          <w:color w:val="333E48"/>
          <w:spacing w:val="-3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Entre</w:t>
      </w:r>
      <w:r w:rsidRPr="004A6EC0">
        <w:rPr>
          <w:rFonts w:ascii="Book Antiqua" w:hAnsi="Book Antiqua"/>
          <w:i/>
          <w:color w:val="333E48"/>
          <w:spacing w:val="-3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ellas,</w:t>
      </w:r>
      <w:r w:rsidRPr="004A6EC0">
        <w:rPr>
          <w:rFonts w:ascii="Book Antiqua" w:hAnsi="Book Antiqua"/>
          <w:i/>
          <w:color w:val="333E48"/>
          <w:spacing w:val="-3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los</w:t>
      </w:r>
      <w:r w:rsidRPr="004A6EC0">
        <w:rPr>
          <w:rFonts w:ascii="Book Antiqua" w:hAnsi="Book Antiqua"/>
          <w:i/>
          <w:color w:val="333E48"/>
          <w:spacing w:val="-3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esfuerzos</w:t>
      </w:r>
      <w:r w:rsidRPr="004A6EC0">
        <w:rPr>
          <w:rFonts w:ascii="Book Antiqua" w:hAnsi="Book Antiqua"/>
          <w:i/>
          <w:color w:val="333E48"/>
          <w:spacing w:val="-3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conjuntos</w:t>
      </w:r>
      <w:r w:rsidRPr="004A6EC0">
        <w:rPr>
          <w:rFonts w:ascii="Book Antiqua" w:hAnsi="Book Antiqua"/>
          <w:i/>
          <w:color w:val="333E48"/>
          <w:spacing w:val="-3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3"/>
          <w:w w:val="110"/>
          <w:sz w:val="20"/>
          <w:lang w:val="es-ES_tradnl"/>
        </w:rPr>
        <w:t>para</w:t>
      </w:r>
      <w:r w:rsidRPr="004A6EC0">
        <w:rPr>
          <w:rFonts w:ascii="Book Antiqua" w:hAnsi="Book Antiqua"/>
          <w:i/>
          <w:color w:val="333E48"/>
          <w:spacing w:val="-3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manejar</w:t>
      </w:r>
      <w:r w:rsidRPr="004A6EC0">
        <w:rPr>
          <w:rFonts w:ascii="Book Antiqua" w:hAnsi="Book Antiqua"/>
          <w:i/>
          <w:color w:val="333E48"/>
          <w:spacing w:val="-3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amenazas</w:t>
      </w:r>
      <w:r w:rsidRPr="004A6EC0">
        <w:rPr>
          <w:rFonts w:ascii="Book Antiqua" w:hAnsi="Book Antiqua"/>
          <w:i/>
          <w:color w:val="333E48"/>
          <w:spacing w:val="-3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concretas, los</w:t>
      </w:r>
      <w:r w:rsidRPr="004A6EC0">
        <w:rPr>
          <w:rFonts w:ascii="Book Antiqua" w:hAnsi="Book Antiqua"/>
          <w:i/>
          <w:color w:val="333E48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procedimientos</w:t>
      </w:r>
      <w:r w:rsidRPr="004A6EC0">
        <w:rPr>
          <w:rFonts w:ascii="Book Antiqua" w:hAnsi="Book Antiqua"/>
          <w:i/>
          <w:color w:val="333E48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3"/>
          <w:w w:val="110"/>
          <w:sz w:val="20"/>
          <w:lang w:val="es-ES_tradnl"/>
        </w:rPr>
        <w:t>para</w:t>
      </w:r>
      <w:r w:rsidRPr="004A6EC0">
        <w:rPr>
          <w:rFonts w:ascii="Book Antiqua" w:hAnsi="Book Antiqua"/>
          <w:i/>
          <w:color w:val="333E48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que</w:t>
      </w:r>
      <w:r w:rsidRPr="004A6EC0">
        <w:rPr>
          <w:rFonts w:ascii="Book Antiqua" w:hAnsi="Book Antiqua"/>
          <w:i/>
          <w:color w:val="333E48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333E48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empresa</w:t>
      </w:r>
      <w:r w:rsidRPr="004A6EC0">
        <w:rPr>
          <w:rFonts w:ascii="Book Antiqua" w:hAnsi="Book Antiqua"/>
          <w:i/>
          <w:color w:val="333E48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solicite</w:t>
      </w:r>
      <w:r w:rsidRPr="004A6EC0">
        <w:rPr>
          <w:rFonts w:ascii="Book Antiqua" w:hAnsi="Book Antiqua"/>
          <w:i/>
          <w:color w:val="333E48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asistencia</w:t>
      </w:r>
      <w:r w:rsidRPr="004A6EC0">
        <w:rPr>
          <w:rFonts w:ascii="Book Antiqua" w:hAnsi="Book Antiqua"/>
          <w:i/>
          <w:color w:val="333E48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policial</w:t>
      </w:r>
      <w:r w:rsidRPr="004A6EC0">
        <w:rPr>
          <w:rFonts w:ascii="Book Antiqua" w:hAnsi="Book Antiqua"/>
          <w:i/>
          <w:color w:val="333E48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y</w:t>
      </w:r>
      <w:r w:rsidRPr="004A6EC0">
        <w:rPr>
          <w:rFonts w:ascii="Book Antiqua" w:hAnsi="Book Antiqua"/>
          <w:i/>
          <w:color w:val="333E48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los</w:t>
      </w:r>
      <w:r w:rsidRPr="004A6EC0">
        <w:rPr>
          <w:rFonts w:ascii="Book Antiqua" w:hAnsi="Book Antiqua"/>
          <w:i/>
          <w:color w:val="333E48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mecanismos de coordinación y</w:t>
      </w:r>
      <w:r w:rsidRPr="004A6EC0">
        <w:rPr>
          <w:rFonts w:ascii="Book Antiqua" w:hAnsi="Book Antiqua"/>
          <w:i/>
          <w:color w:val="333E48"/>
          <w:spacing w:val="3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comunicación.</w:t>
      </w:r>
    </w:p>
    <w:p w:rsidR="001529CD" w:rsidRPr="004A6EC0" w:rsidRDefault="001529CD" w:rsidP="00F7749F">
      <w:pPr>
        <w:pStyle w:val="BodyText"/>
        <w:rPr>
          <w:rFonts w:ascii="Book Antiqua"/>
          <w:i/>
          <w:sz w:val="19"/>
          <w:lang w:val="es-ES_tradnl"/>
        </w:rPr>
      </w:pPr>
    </w:p>
    <w:p w:rsidR="001529CD" w:rsidRPr="004A6EC0" w:rsidRDefault="00C5164F" w:rsidP="00F7749F">
      <w:pPr>
        <w:spacing w:line="259" w:lineRule="auto"/>
        <w:jc w:val="both"/>
        <w:rPr>
          <w:rFonts w:ascii="Book Antiqua" w:hAnsi="Book Antiqua"/>
          <w:i/>
          <w:sz w:val="20"/>
          <w:lang w:val="es-ES_tradnl"/>
        </w:rPr>
      </w:pP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Asimismo,</w:t>
      </w:r>
      <w:r w:rsidRPr="004A6EC0">
        <w:rPr>
          <w:rFonts w:ascii="Book Antiqua" w:hAnsi="Book Antiqua"/>
          <w:i/>
          <w:color w:val="333E48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puede</w:t>
      </w:r>
      <w:r w:rsidRPr="004A6EC0">
        <w:rPr>
          <w:rFonts w:ascii="Book Antiqua" w:hAnsi="Book Antiqua"/>
          <w:i/>
          <w:color w:val="333E48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incluirse</w:t>
      </w:r>
      <w:r w:rsidRPr="004A6EC0">
        <w:rPr>
          <w:rFonts w:ascii="Book Antiqua" w:hAnsi="Book Antiqua"/>
          <w:i/>
          <w:color w:val="333E48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333E48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descripción</w:t>
      </w:r>
      <w:r w:rsidRPr="004A6EC0">
        <w:rPr>
          <w:rFonts w:ascii="Book Antiqua" w:hAnsi="Book Antiqua"/>
          <w:i/>
          <w:color w:val="333E48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333E48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333E48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responsabilidades,</w:t>
      </w:r>
      <w:r w:rsidRPr="004A6EC0">
        <w:rPr>
          <w:rFonts w:ascii="Book Antiqua" w:hAnsi="Book Antiqua"/>
          <w:i/>
          <w:color w:val="333E48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los</w:t>
      </w:r>
      <w:r w:rsidRPr="004A6EC0">
        <w:rPr>
          <w:rFonts w:ascii="Book Antiqua" w:hAnsi="Book Antiqua"/>
          <w:i/>
          <w:color w:val="333E48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mecanismos de traspaso (de la seguridad privada a la seguridad pública y nuevamente a la privada una vez que se haya controlado la amenaza), y otras obligaciones de coordinación.</w:t>
      </w:r>
      <w:r w:rsidRPr="004A6EC0">
        <w:rPr>
          <w:rFonts w:ascii="Book Antiqua" w:hAnsi="Book Antiqua"/>
          <w:i/>
          <w:color w:val="333E48"/>
          <w:spacing w:val="-1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4"/>
          <w:w w:val="110"/>
          <w:sz w:val="20"/>
          <w:lang w:val="es-ES_tradnl"/>
        </w:rPr>
        <w:t>Por</w:t>
      </w:r>
      <w:r w:rsidRPr="004A6EC0">
        <w:rPr>
          <w:rFonts w:ascii="Book Antiqua" w:hAnsi="Book Antiqua"/>
          <w:i/>
          <w:color w:val="333E48"/>
          <w:spacing w:val="-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ejemplo:</w:t>
      </w:r>
      <w:r w:rsidRPr="004A6EC0">
        <w:rPr>
          <w:rFonts w:ascii="Book Antiqua" w:hAnsi="Book Antiqua"/>
          <w:i/>
          <w:color w:val="333E48"/>
          <w:spacing w:val="-1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“En</w:t>
      </w:r>
      <w:r w:rsidRPr="004A6EC0">
        <w:rPr>
          <w:rFonts w:ascii="Book Antiqua" w:hAnsi="Book Antiqua"/>
          <w:i/>
          <w:color w:val="333E48"/>
          <w:spacing w:val="-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principio,</w:t>
      </w:r>
      <w:r w:rsidRPr="004A6EC0">
        <w:rPr>
          <w:rFonts w:ascii="Book Antiqua" w:hAnsi="Book Antiqua"/>
          <w:i/>
          <w:color w:val="333E48"/>
          <w:spacing w:val="-1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el</w:t>
      </w:r>
      <w:r w:rsidRPr="004A6EC0">
        <w:rPr>
          <w:rFonts w:ascii="Book Antiqua" w:hAnsi="Book Antiqua"/>
          <w:i/>
          <w:color w:val="333E48"/>
          <w:spacing w:val="-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personal</w:t>
      </w:r>
      <w:r w:rsidRPr="004A6EC0">
        <w:rPr>
          <w:rFonts w:ascii="Book Antiqua" w:hAnsi="Book Antiqua"/>
          <w:i/>
          <w:color w:val="333E48"/>
          <w:spacing w:val="-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333E48"/>
          <w:spacing w:val="-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seguridad</w:t>
      </w:r>
      <w:r w:rsidRPr="004A6EC0">
        <w:rPr>
          <w:rFonts w:ascii="Book Antiqua" w:hAnsi="Book Antiqua"/>
          <w:i/>
          <w:color w:val="333E48"/>
          <w:spacing w:val="-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333E48"/>
          <w:spacing w:val="-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333E48"/>
          <w:spacing w:val="-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empresa hará cumplir las políticas de la empresa en el predio de la empresa y solo</w:t>
      </w:r>
      <w:r w:rsidRPr="004A6EC0">
        <w:rPr>
          <w:rFonts w:ascii="Book Antiqua" w:hAnsi="Book Antiqua"/>
          <w:i/>
          <w:color w:val="333E48"/>
          <w:spacing w:val="2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pedirá</w:t>
      </w:r>
      <w:r w:rsidR="00182C39"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ayuda</w:t>
      </w:r>
      <w:r w:rsidRPr="004A6EC0">
        <w:rPr>
          <w:rFonts w:ascii="Book Antiqua" w:hAnsi="Book Antiqua"/>
          <w:i/>
          <w:color w:val="333E48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a</w:t>
      </w:r>
      <w:r w:rsidRPr="004A6EC0">
        <w:rPr>
          <w:rFonts w:ascii="Book Antiqua" w:hAnsi="Book Antiqua"/>
          <w:i/>
          <w:color w:val="333E48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333E48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policía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del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país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anfitrión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cuando</w:t>
      </w:r>
      <w:r w:rsidRPr="004A6EC0">
        <w:rPr>
          <w:rFonts w:ascii="Book Antiqua" w:hAnsi="Book Antiqua"/>
          <w:i/>
          <w:color w:val="333E48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los</w:t>
      </w:r>
      <w:r w:rsidRPr="004A6EC0">
        <w:rPr>
          <w:rFonts w:ascii="Book Antiqua" w:hAnsi="Book Antiqua"/>
          <w:i/>
          <w:color w:val="333E48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guardias</w:t>
      </w:r>
      <w:r w:rsidRPr="004A6EC0">
        <w:rPr>
          <w:rFonts w:ascii="Book Antiqua" w:hAnsi="Book Antiqua"/>
          <w:i/>
          <w:color w:val="333E48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333E48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seguridad</w:t>
      </w:r>
      <w:r w:rsidRPr="004A6EC0">
        <w:rPr>
          <w:rFonts w:ascii="Book Antiqua" w:hAnsi="Book Antiqua"/>
          <w:i/>
          <w:color w:val="333E48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no</w:t>
      </w:r>
      <w:r w:rsidRPr="004A6EC0">
        <w:rPr>
          <w:rFonts w:ascii="Book Antiqua" w:hAnsi="Book Antiqua"/>
          <w:i/>
          <w:color w:val="333E48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2"/>
          <w:w w:val="110"/>
          <w:sz w:val="20"/>
          <w:lang w:val="es-ES_tradnl"/>
        </w:rPr>
        <w:t xml:space="preserve">puedan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manejar la</w:t>
      </w:r>
      <w:r w:rsidRPr="004A6EC0">
        <w:rPr>
          <w:rFonts w:ascii="Book Antiqua" w:hAnsi="Book Antiqua"/>
          <w:i/>
          <w:color w:val="333E48"/>
          <w:spacing w:val="-1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>situación”.</w:t>
      </w:r>
    </w:p>
    <w:p w:rsidR="001529CD" w:rsidRPr="004A6EC0" w:rsidRDefault="001529CD" w:rsidP="00F7749F">
      <w:pPr>
        <w:pStyle w:val="BodyText"/>
        <w:rPr>
          <w:rFonts w:ascii="Book Antiqua"/>
          <w:i/>
          <w:sz w:val="19"/>
          <w:lang w:val="es-ES_tradnl"/>
        </w:rPr>
      </w:pPr>
    </w:p>
    <w:p w:rsidR="001529CD" w:rsidRPr="004A6EC0" w:rsidRDefault="00C5164F" w:rsidP="00F7749F">
      <w:pPr>
        <w:pStyle w:val="BodyText"/>
        <w:spacing w:line="256" w:lineRule="auto"/>
        <w:jc w:val="both"/>
        <w:rPr>
          <w:lang w:val="es-ES_tradnl"/>
        </w:rPr>
      </w:pPr>
      <w:r w:rsidRPr="004A6EC0">
        <w:rPr>
          <w:color w:val="333E48"/>
          <w:w w:val="110"/>
          <w:lang w:val="es-ES_tradnl"/>
        </w:rPr>
        <w:t>Ninguna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de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las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disposiciones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de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este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memorando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limita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la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autoridad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del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lang w:val="es-ES_tradnl"/>
        </w:rPr>
        <w:t>Gobierno del</w:t>
      </w:r>
      <w:r w:rsidRPr="004A6EC0">
        <w:rPr>
          <w:rFonts w:ascii="Book Antiqua" w:hAnsi="Book Antiqua"/>
          <w:i/>
          <w:color w:val="0084B6"/>
          <w:spacing w:val="-24"/>
          <w:w w:val="11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lang w:val="es-ES_tradnl"/>
        </w:rPr>
        <w:t>país</w:t>
      </w:r>
      <w:r w:rsidRPr="004A6EC0">
        <w:rPr>
          <w:rFonts w:ascii="Book Antiqua" w:hAnsi="Book Antiqua"/>
          <w:i/>
          <w:color w:val="0084B6"/>
          <w:spacing w:val="-24"/>
          <w:w w:val="11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lang w:val="es-ES_tradnl"/>
        </w:rPr>
        <w:t>anfitrión</w:t>
      </w:r>
      <w:r w:rsidRPr="004A6EC0">
        <w:rPr>
          <w:rFonts w:ascii="Book Antiqua" w:hAnsi="Book Antiqua"/>
          <w:i/>
          <w:color w:val="0084B6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o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de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las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fuerzas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de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seguridad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pública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que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operan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bajo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sus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 xml:space="preserve">órdenes </w:t>
      </w:r>
      <w:r w:rsidRPr="004A6EC0">
        <w:rPr>
          <w:color w:val="333E48"/>
          <w:spacing w:val="-3"/>
          <w:w w:val="110"/>
          <w:lang w:val="es-ES_tradnl"/>
        </w:rPr>
        <w:t>para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spacing w:val="-3"/>
          <w:w w:val="110"/>
          <w:lang w:val="es-ES_tradnl"/>
        </w:rPr>
        <w:t>defender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a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la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spacing w:val="-3"/>
          <w:w w:val="110"/>
          <w:lang w:val="es-ES_tradnl"/>
        </w:rPr>
        <w:t>nación,</w:t>
      </w:r>
      <w:r w:rsidRPr="004A6EC0">
        <w:rPr>
          <w:color w:val="333E48"/>
          <w:spacing w:val="-29"/>
          <w:w w:val="110"/>
          <w:lang w:val="es-ES_tradnl"/>
        </w:rPr>
        <w:t xml:space="preserve"> </w:t>
      </w:r>
      <w:r w:rsidRPr="004A6EC0">
        <w:rPr>
          <w:color w:val="333E48"/>
          <w:spacing w:val="-3"/>
          <w:w w:val="110"/>
          <w:lang w:val="es-ES_tradnl"/>
        </w:rPr>
        <w:t>mantener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la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ley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y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el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spacing w:val="-3"/>
          <w:w w:val="110"/>
          <w:lang w:val="es-ES_tradnl"/>
        </w:rPr>
        <w:t>orden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y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spacing w:val="-3"/>
          <w:w w:val="110"/>
          <w:lang w:val="es-ES_tradnl"/>
        </w:rPr>
        <w:t>hacer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spacing w:val="-3"/>
          <w:w w:val="110"/>
          <w:lang w:val="es-ES_tradnl"/>
        </w:rPr>
        <w:t>cumplir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la</w:t>
      </w:r>
      <w:r w:rsidRPr="004A6EC0">
        <w:rPr>
          <w:color w:val="333E48"/>
          <w:spacing w:val="-24"/>
          <w:w w:val="110"/>
          <w:lang w:val="es-ES_tradnl"/>
        </w:rPr>
        <w:t xml:space="preserve"> </w:t>
      </w:r>
      <w:r w:rsidRPr="004A6EC0">
        <w:rPr>
          <w:color w:val="333E48"/>
          <w:spacing w:val="-3"/>
          <w:w w:val="110"/>
          <w:lang w:val="es-ES_tradnl"/>
        </w:rPr>
        <w:t>Constitución.</w:t>
      </w:r>
    </w:p>
    <w:p w:rsidR="001529CD" w:rsidRPr="004A6EC0" w:rsidRDefault="001529CD" w:rsidP="00F7749F">
      <w:pPr>
        <w:pStyle w:val="BodyText"/>
        <w:rPr>
          <w:sz w:val="22"/>
          <w:lang w:val="es-ES_tradnl"/>
        </w:rPr>
      </w:pPr>
    </w:p>
    <w:p w:rsidR="001529CD" w:rsidRPr="004A6EC0" w:rsidRDefault="00C5164F" w:rsidP="00DF1ECB">
      <w:pPr>
        <w:pStyle w:val="ListParagraph"/>
        <w:numPr>
          <w:ilvl w:val="1"/>
          <w:numId w:val="3"/>
        </w:numPr>
        <w:tabs>
          <w:tab w:val="left" w:pos="2746"/>
        </w:tabs>
        <w:spacing w:after="120"/>
        <w:ind w:left="274" w:hanging="274"/>
        <w:jc w:val="both"/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</w:pPr>
      <w:r w:rsidRPr="004A6EC0"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  <w:t>CAPACITACIÓN</w:t>
      </w:r>
      <w:r w:rsidR="00922251" w:rsidRPr="004A6EC0"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  <w:t>CONJUNTA</w:t>
      </w:r>
    </w:p>
    <w:p w:rsidR="001529CD" w:rsidRPr="004A6EC0" w:rsidRDefault="00C5164F" w:rsidP="00F7749F">
      <w:pPr>
        <w:pStyle w:val="BodyText"/>
        <w:spacing w:line="271" w:lineRule="auto"/>
        <w:jc w:val="both"/>
        <w:rPr>
          <w:lang w:val="es-ES_tradnl"/>
        </w:rPr>
      </w:pPr>
      <w:r w:rsidRPr="004A6EC0">
        <w:rPr>
          <w:color w:val="333E48"/>
          <w:w w:val="105"/>
          <w:lang w:val="es-ES_tradnl"/>
        </w:rPr>
        <w:t xml:space="preserve">De </w:t>
      </w:r>
      <w:r w:rsidRPr="004A6EC0">
        <w:rPr>
          <w:color w:val="333E48"/>
          <w:spacing w:val="-3"/>
          <w:w w:val="105"/>
          <w:lang w:val="es-ES_tradnl"/>
        </w:rPr>
        <w:t xml:space="preserve">conformidad </w:t>
      </w:r>
      <w:r w:rsidRPr="004A6EC0">
        <w:rPr>
          <w:color w:val="333E48"/>
          <w:w w:val="105"/>
          <w:lang w:val="es-ES_tradnl"/>
        </w:rPr>
        <w:t xml:space="preserve">con las </w:t>
      </w:r>
      <w:r w:rsidRPr="004A6EC0">
        <w:rPr>
          <w:color w:val="333E48"/>
          <w:spacing w:val="-3"/>
          <w:w w:val="105"/>
          <w:lang w:val="es-ES_tradnl"/>
        </w:rPr>
        <w:t xml:space="preserve">disposiciones </w:t>
      </w:r>
      <w:r w:rsidRPr="004A6EC0">
        <w:rPr>
          <w:color w:val="333E48"/>
          <w:w w:val="105"/>
          <w:lang w:val="es-ES_tradnl"/>
        </w:rPr>
        <w:t xml:space="preserve">del </w:t>
      </w:r>
      <w:r w:rsidRPr="004A6EC0">
        <w:rPr>
          <w:color w:val="333E48"/>
          <w:spacing w:val="-3"/>
          <w:w w:val="105"/>
          <w:lang w:val="es-ES_tradnl"/>
        </w:rPr>
        <w:t xml:space="preserve">presente memorando, </w:t>
      </w:r>
      <w:r w:rsidRPr="004A6EC0">
        <w:rPr>
          <w:color w:val="333E48"/>
          <w:w w:val="105"/>
          <w:lang w:val="es-ES_tradnl"/>
        </w:rPr>
        <w:t xml:space="preserve">la </w:t>
      </w:r>
      <w:r w:rsidRPr="004A6EC0">
        <w:rPr>
          <w:color w:val="333E48"/>
          <w:spacing w:val="-3"/>
          <w:w w:val="105"/>
          <w:lang w:val="es-ES_tradnl"/>
        </w:rPr>
        <w:t xml:space="preserve">empresa impartirá </w:t>
      </w:r>
      <w:r w:rsidRPr="004A6EC0">
        <w:rPr>
          <w:color w:val="333E48"/>
          <w:w w:val="105"/>
          <w:lang w:val="es-ES_tradnl"/>
        </w:rPr>
        <w:t>capacitación a su personal para que este conozca sus responsabilidades.</w:t>
      </w:r>
    </w:p>
    <w:p w:rsidR="001529CD" w:rsidRPr="004A6EC0" w:rsidRDefault="001529CD" w:rsidP="00F7749F">
      <w:pPr>
        <w:pStyle w:val="BodyText"/>
        <w:rPr>
          <w:sz w:val="21"/>
          <w:lang w:val="es-ES_tradnl"/>
        </w:rPr>
      </w:pPr>
    </w:p>
    <w:p w:rsidR="001529CD" w:rsidRPr="004A6EC0" w:rsidRDefault="00C5164F" w:rsidP="00DF1ECB">
      <w:pPr>
        <w:widowControl/>
        <w:spacing w:line="259" w:lineRule="auto"/>
        <w:jc w:val="both"/>
        <w:rPr>
          <w:rFonts w:ascii="Book Antiqua" w:hAnsi="Book Antiqua"/>
          <w:i/>
          <w:sz w:val="20"/>
          <w:lang w:val="es-ES_tradnl"/>
        </w:rPr>
      </w:pP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t xml:space="preserve">Cuando corresponda, en esta sección se describen las actividades conjuntas de capacitación, tanto las intenciones de “analizar oportunidades para trabajar en conjunto” como las iniciativas </w:t>
      </w:r>
      <w:r w:rsidRPr="004A6EC0">
        <w:rPr>
          <w:rFonts w:ascii="Book Antiqua" w:hAnsi="Book Antiqua"/>
          <w:i/>
          <w:color w:val="333E48"/>
          <w:w w:val="110"/>
          <w:sz w:val="20"/>
          <w:lang w:val="es-ES_tradnl"/>
        </w:rPr>
        <w:lastRenderedPageBreak/>
        <w:t>concretas y ya concertadas, como eventos de capacitación, ensayos, ejercicios prácticos y otros preparativos.</w:t>
      </w:r>
    </w:p>
    <w:p w:rsidR="001529CD" w:rsidRPr="004A6EC0" w:rsidRDefault="001529CD" w:rsidP="00F7749F">
      <w:pPr>
        <w:pStyle w:val="BodyText"/>
        <w:rPr>
          <w:rFonts w:ascii="Book Antiqua"/>
          <w:i/>
          <w:sz w:val="30"/>
          <w:lang w:val="es-ES_tradnl"/>
        </w:rPr>
      </w:pPr>
    </w:p>
    <w:p w:rsidR="001529CD" w:rsidRPr="004A6EC0" w:rsidRDefault="00C5164F" w:rsidP="00DF1ECB">
      <w:pPr>
        <w:pStyle w:val="ListParagraph"/>
        <w:numPr>
          <w:ilvl w:val="1"/>
          <w:numId w:val="3"/>
        </w:numPr>
        <w:tabs>
          <w:tab w:val="left" w:pos="2737"/>
        </w:tabs>
        <w:spacing w:after="120"/>
        <w:ind w:left="274" w:hanging="274"/>
        <w:jc w:val="both"/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</w:pPr>
      <w:r w:rsidRPr="004A6EC0"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  <w:t>ADMINISTRACIÓN Y APOYO</w:t>
      </w:r>
    </w:p>
    <w:p w:rsidR="001529CD" w:rsidRPr="004A6EC0" w:rsidRDefault="00C5164F" w:rsidP="00F7749F">
      <w:pPr>
        <w:pStyle w:val="BodyText"/>
        <w:spacing w:line="264" w:lineRule="auto"/>
        <w:jc w:val="both"/>
        <w:rPr>
          <w:lang w:val="es-ES_tradnl"/>
        </w:rPr>
      </w:pPr>
      <w:r w:rsidRPr="004A6EC0">
        <w:rPr>
          <w:color w:val="333E48"/>
          <w:w w:val="110"/>
          <w:lang w:val="es-ES_tradnl"/>
        </w:rPr>
        <w:t xml:space="preserve">Tanto la empresa como la </w:t>
      </w:r>
      <w:r w:rsidRPr="004A6EC0">
        <w:rPr>
          <w:rFonts w:ascii="Book Antiqua" w:hAnsi="Book Antiqua"/>
          <w:i/>
          <w:color w:val="0084B6"/>
          <w:w w:val="110"/>
          <w:lang w:val="es-ES_tradnl"/>
        </w:rPr>
        <w:t xml:space="preserve">policía del país anfitrión </w:t>
      </w:r>
      <w:r w:rsidRPr="004A6EC0">
        <w:rPr>
          <w:color w:val="333E48"/>
          <w:w w:val="110"/>
          <w:lang w:val="es-ES_tradnl"/>
        </w:rPr>
        <w:t>sufragan los costos de sus operaciones normales y de rutina cuando proporcionan servicios de seguridad para las operaciones de la empresa.</w:t>
      </w:r>
    </w:p>
    <w:p w:rsidR="001529CD" w:rsidRPr="004A6EC0" w:rsidRDefault="001529CD" w:rsidP="00F7749F">
      <w:pPr>
        <w:pStyle w:val="BodyText"/>
        <w:rPr>
          <w:sz w:val="21"/>
          <w:lang w:val="es-ES_tradnl"/>
        </w:rPr>
      </w:pPr>
    </w:p>
    <w:p w:rsidR="001529CD" w:rsidRPr="004A6EC0" w:rsidRDefault="00C5164F" w:rsidP="00F7749F">
      <w:pPr>
        <w:pStyle w:val="BodyText"/>
        <w:spacing w:line="271" w:lineRule="auto"/>
        <w:jc w:val="both"/>
        <w:rPr>
          <w:lang w:val="es-ES_tradnl"/>
        </w:rPr>
      </w:pPr>
      <w:r w:rsidRPr="004A6EC0">
        <w:rPr>
          <w:color w:val="333E48"/>
          <w:w w:val="110"/>
          <w:lang w:val="es-ES_tradnl"/>
        </w:rPr>
        <w:t>Si</w:t>
      </w:r>
      <w:r w:rsidRPr="004A6EC0">
        <w:rPr>
          <w:color w:val="333E48"/>
          <w:spacing w:val="-11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la</w:t>
      </w:r>
      <w:r w:rsidRPr="004A6EC0">
        <w:rPr>
          <w:color w:val="333E48"/>
          <w:spacing w:val="-11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empresa</w:t>
      </w:r>
      <w:r w:rsidRPr="004A6EC0">
        <w:rPr>
          <w:color w:val="333E48"/>
          <w:spacing w:val="-11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pide</w:t>
      </w:r>
      <w:r w:rsidRPr="004A6EC0">
        <w:rPr>
          <w:color w:val="333E48"/>
          <w:spacing w:val="-11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la</w:t>
      </w:r>
      <w:r w:rsidRPr="004A6EC0">
        <w:rPr>
          <w:color w:val="333E48"/>
          <w:spacing w:val="-11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asistencia</w:t>
      </w:r>
      <w:r w:rsidRPr="004A6EC0">
        <w:rPr>
          <w:color w:val="333E48"/>
          <w:spacing w:val="-11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de</w:t>
      </w:r>
      <w:r w:rsidRPr="004A6EC0">
        <w:rPr>
          <w:color w:val="333E48"/>
          <w:spacing w:val="-11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la</w:t>
      </w:r>
      <w:r w:rsidRPr="004A6EC0">
        <w:rPr>
          <w:color w:val="333E48"/>
          <w:spacing w:val="-11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policía</w:t>
      </w:r>
      <w:r w:rsidRPr="004A6EC0">
        <w:rPr>
          <w:color w:val="333E48"/>
          <w:spacing w:val="-11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por</w:t>
      </w:r>
      <w:r w:rsidRPr="004A6EC0">
        <w:rPr>
          <w:color w:val="333E48"/>
          <w:spacing w:val="-11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razones</w:t>
      </w:r>
      <w:r w:rsidRPr="004A6EC0">
        <w:rPr>
          <w:color w:val="333E48"/>
          <w:spacing w:val="-11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de</w:t>
      </w:r>
      <w:r w:rsidRPr="004A6EC0">
        <w:rPr>
          <w:color w:val="333E48"/>
          <w:spacing w:val="-11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seguridad,</w:t>
      </w:r>
      <w:r w:rsidRPr="004A6EC0">
        <w:rPr>
          <w:color w:val="333E48"/>
          <w:spacing w:val="-18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la</w:t>
      </w:r>
      <w:r w:rsidRPr="004A6EC0">
        <w:rPr>
          <w:color w:val="333E48"/>
          <w:spacing w:val="-11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empresa está preparada para proporcionar apoyo mediante asistencia en virtud de la siguiente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fórmula:</w:t>
      </w:r>
    </w:p>
    <w:p w:rsidR="001529CD" w:rsidRPr="004A6EC0" w:rsidRDefault="001529CD" w:rsidP="00F7749F">
      <w:pPr>
        <w:pStyle w:val="BodyText"/>
        <w:rPr>
          <w:lang w:val="es-ES_tradnl"/>
        </w:rPr>
      </w:pP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10"/>
          <w:sz w:val="20"/>
          <w:lang w:val="es-ES_tradnl"/>
        </w:rPr>
        <w:t>La</w:t>
      </w:r>
      <w:r w:rsidRPr="004A6EC0">
        <w:rPr>
          <w:color w:val="333E48"/>
          <w:spacing w:val="-31"/>
          <w:w w:val="110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10"/>
          <w:sz w:val="20"/>
          <w:lang w:val="es-ES_tradnl"/>
        </w:rPr>
        <w:t>empresa</w:t>
      </w:r>
      <w:r w:rsidRPr="004A6EC0">
        <w:rPr>
          <w:color w:val="333E48"/>
          <w:spacing w:val="-31"/>
          <w:w w:val="110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10"/>
          <w:sz w:val="20"/>
          <w:lang w:val="es-ES_tradnl"/>
        </w:rPr>
        <w:t>efectuará</w:t>
      </w:r>
      <w:r w:rsidRPr="004A6EC0">
        <w:rPr>
          <w:color w:val="333E48"/>
          <w:spacing w:val="-3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los</w:t>
      </w:r>
      <w:r w:rsidRPr="004A6EC0">
        <w:rPr>
          <w:color w:val="333E48"/>
          <w:spacing w:val="-31"/>
          <w:w w:val="110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10"/>
          <w:sz w:val="20"/>
          <w:lang w:val="es-ES_tradnl"/>
        </w:rPr>
        <w:t>pagos</w:t>
      </w:r>
      <w:r w:rsidRPr="004A6EC0">
        <w:rPr>
          <w:color w:val="333E48"/>
          <w:spacing w:val="-3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en</w:t>
      </w:r>
      <w:r w:rsidRPr="004A6EC0">
        <w:rPr>
          <w:color w:val="333E48"/>
          <w:spacing w:val="-31"/>
          <w:w w:val="110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10"/>
          <w:sz w:val="20"/>
          <w:lang w:val="es-ES_tradnl"/>
        </w:rPr>
        <w:t>concepto</w:t>
      </w:r>
      <w:r w:rsidRPr="004A6EC0">
        <w:rPr>
          <w:color w:val="333E48"/>
          <w:spacing w:val="-3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de</w:t>
      </w:r>
      <w:r w:rsidRPr="004A6EC0">
        <w:rPr>
          <w:color w:val="333E48"/>
          <w:spacing w:val="-31"/>
          <w:w w:val="110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10"/>
          <w:sz w:val="20"/>
          <w:lang w:val="es-ES_tradnl"/>
        </w:rPr>
        <w:t>transporte,</w:t>
      </w:r>
      <w:r w:rsidRPr="004A6EC0">
        <w:rPr>
          <w:color w:val="333E48"/>
          <w:spacing w:val="-36"/>
          <w:w w:val="110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10"/>
          <w:sz w:val="20"/>
          <w:lang w:val="es-ES_tradnl"/>
        </w:rPr>
        <w:t>alimentos</w:t>
      </w:r>
      <w:r w:rsidRPr="004A6EC0">
        <w:rPr>
          <w:color w:val="333E48"/>
          <w:spacing w:val="-3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y</w:t>
      </w:r>
      <w:r w:rsidRPr="004A6EC0">
        <w:rPr>
          <w:color w:val="333E48"/>
          <w:spacing w:val="-31"/>
          <w:w w:val="110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10"/>
          <w:sz w:val="20"/>
          <w:lang w:val="es-ES_tradnl"/>
        </w:rPr>
        <w:t xml:space="preserve">alojamiento </w:t>
      </w:r>
      <w:r w:rsidRPr="004A6EC0">
        <w:rPr>
          <w:color w:val="333E48"/>
          <w:w w:val="110"/>
          <w:sz w:val="20"/>
          <w:lang w:val="es-ES_tradnl"/>
        </w:rPr>
        <w:t xml:space="preserve">de conformidad con la legislación del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 xml:space="preserve">país anfitrión, </w:t>
      </w:r>
      <w:r w:rsidRPr="004A6EC0">
        <w:rPr>
          <w:color w:val="333E48"/>
          <w:w w:val="110"/>
          <w:sz w:val="20"/>
          <w:lang w:val="es-ES_tradnl"/>
        </w:rPr>
        <w:t xml:space="preserve">pero únicamente a </w:t>
      </w:r>
      <w:r w:rsidRPr="004A6EC0">
        <w:rPr>
          <w:color w:val="333E48"/>
          <w:spacing w:val="2"/>
          <w:w w:val="110"/>
          <w:sz w:val="20"/>
          <w:lang w:val="es-ES_tradnl"/>
        </w:rPr>
        <w:t xml:space="preserve">una </w:t>
      </w:r>
      <w:r w:rsidRPr="004A6EC0">
        <w:rPr>
          <w:color w:val="333E48"/>
          <w:w w:val="110"/>
          <w:sz w:val="20"/>
          <w:lang w:val="es-ES_tradnl"/>
        </w:rPr>
        <w:t>cuenta institucional, no a una</w:t>
      </w:r>
      <w:r w:rsidRPr="004A6EC0">
        <w:rPr>
          <w:color w:val="333E48"/>
          <w:spacing w:val="42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persona.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La </w:t>
      </w:r>
      <w:r w:rsidRPr="004A6EC0">
        <w:rPr>
          <w:color w:val="333E48"/>
          <w:w w:val="110"/>
          <w:sz w:val="20"/>
          <w:lang w:val="es-ES_tradnl"/>
        </w:rPr>
        <w:t>asistencia</w:t>
      </w:r>
      <w:r w:rsidRPr="004A6EC0">
        <w:rPr>
          <w:color w:val="333E48"/>
          <w:w w:val="105"/>
          <w:sz w:val="20"/>
          <w:lang w:val="es-ES_tradnl"/>
        </w:rPr>
        <w:t xml:space="preserve">, financiera o en especie, debe ajustarse a la legislación del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país anfitrión </w:t>
      </w:r>
      <w:r w:rsidRPr="004A6EC0">
        <w:rPr>
          <w:color w:val="333E48"/>
          <w:w w:val="105"/>
          <w:sz w:val="20"/>
          <w:lang w:val="es-ES_tradnl"/>
        </w:rPr>
        <w:t xml:space="preserve">y debe ser transparente y estar documentada; se requiere un </w:t>
      </w:r>
      <w:r w:rsidRPr="004A6EC0">
        <w:rPr>
          <w:color w:val="333E48"/>
          <w:spacing w:val="2"/>
          <w:w w:val="105"/>
          <w:sz w:val="20"/>
          <w:lang w:val="es-ES_tradnl"/>
        </w:rPr>
        <w:t>recibo</w:t>
      </w:r>
      <w:r w:rsidRPr="004A6EC0">
        <w:rPr>
          <w:color w:val="333E48"/>
          <w:spacing w:val="56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escrito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para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todas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las</w:t>
      </w:r>
      <w:r w:rsidRPr="004A6EC0">
        <w:rPr>
          <w:color w:val="333E48"/>
          <w:spacing w:val="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transferencias.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10"/>
          <w:sz w:val="20"/>
          <w:lang w:val="es-ES_tradnl"/>
        </w:rPr>
        <w:t>La</w:t>
      </w:r>
      <w:r w:rsidRPr="004A6EC0">
        <w:rPr>
          <w:color w:val="333E48"/>
          <w:spacing w:val="-22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empresa</w:t>
      </w:r>
      <w:r w:rsidRPr="004A6EC0">
        <w:rPr>
          <w:color w:val="333E48"/>
          <w:spacing w:val="-22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no</w:t>
      </w:r>
      <w:r w:rsidRPr="004A6EC0">
        <w:rPr>
          <w:color w:val="333E48"/>
          <w:spacing w:val="-22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suministrará</w:t>
      </w:r>
      <w:r w:rsidRPr="004A6EC0">
        <w:rPr>
          <w:color w:val="333E48"/>
          <w:spacing w:val="-22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armas,</w:t>
      </w:r>
      <w:r w:rsidRPr="004A6EC0">
        <w:rPr>
          <w:color w:val="333E48"/>
          <w:spacing w:val="-27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municiones</w:t>
      </w:r>
      <w:r w:rsidRPr="004A6EC0">
        <w:rPr>
          <w:color w:val="333E48"/>
          <w:spacing w:val="-22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ni</w:t>
      </w:r>
      <w:r w:rsidRPr="004A6EC0">
        <w:rPr>
          <w:color w:val="333E48"/>
          <w:spacing w:val="-22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financiamiento</w:t>
      </w:r>
      <w:r w:rsidRPr="004A6EC0">
        <w:rPr>
          <w:color w:val="333E48"/>
          <w:spacing w:val="-22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para</w:t>
      </w:r>
      <w:r w:rsidRPr="004A6EC0">
        <w:rPr>
          <w:color w:val="333E48"/>
          <w:spacing w:val="-22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comprar armas letales para la</w:t>
      </w:r>
      <w:r w:rsidRPr="004A6EC0">
        <w:rPr>
          <w:color w:val="333E48"/>
          <w:spacing w:val="2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policía</w:t>
      </w:r>
      <w:r w:rsidRPr="004A6EC0">
        <w:rPr>
          <w:color w:val="333E48"/>
          <w:w w:val="110"/>
          <w:sz w:val="20"/>
          <w:lang w:val="es-ES_tradnl"/>
        </w:rPr>
        <w:t>.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6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La empresa se reserva el </w:t>
      </w:r>
      <w:r w:rsidRPr="004A6EC0">
        <w:rPr>
          <w:color w:val="333E48"/>
          <w:w w:val="110"/>
          <w:sz w:val="20"/>
          <w:lang w:val="es-ES_tradnl"/>
        </w:rPr>
        <w:t>derecho</w:t>
      </w:r>
      <w:r w:rsidRPr="004A6EC0">
        <w:rPr>
          <w:color w:val="333E48"/>
          <w:w w:val="105"/>
          <w:sz w:val="20"/>
          <w:lang w:val="es-ES_tradnl"/>
        </w:rPr>
        <w:t xml:space="preserve"> a difundir al público dichas transacciones a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su</w:t>
      </w:r>
      <w:r w:rsidRPr="004A6EC0">
        <w:rPr>
          <w:color w:val="333E48"/>
          <w:spacing w:val="46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criterio.</w:t>
      </w:r>
    </w:p>
    <w:p w:rsidR="001529CD" w:rsidRPr="004A6EC0" w:rsidRDefault="001529CD" w:rsidP="00F7749F">
      <w:pPr>
        <w:pStyle w:val="BodyText"/>
        <w:rPr>
          <w:lang w:val="es-ES_tradnl"/>
        </w:rPr>
      </w:pPr>
    </w:p>
    <w:p w:rsidR="001529CD" w:rsidRPr="004A6EC0" w:rsidRDefault="00C5164F" w:rsidP="00F7749F">
      <w:pPr>
        <w:pStyle w:val="BodyText"/>
        <w:spacing w:line="271" w:lineRule="auto"/>
        <w:jc w:val="both"/>
        <w:rPr>
          <w:lang w:val="es-ES_tradnl"/>
        </w:rPr>
      </w:pPr>
      <w:r w:rsidRPr="004A6EC0">
        <w:rPr>
          <w:color w:val="333E48"/>
          <w:w w:val="110"/>
          <w:lang w:val="es-ES_tradnl"/>
        </w:rPr>
        <w:t>Este memorando permanecerá en vigor hasta que sea anulado por cualquiera de las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partes.</w:t>
      </w:r>
      <w:r w:rsidRPr="004A6EC0">
        <w:rPr>
          <w:color w:val="333E48"/>
          <w:spacing w:val="-28"/>
          <w:w w:val="110"/>
          <w:lang w:val="es-ES_tradnl"/>
        </w:rPr>
        <w:t xml:space="preserve"> </w:t>
      </w:r>
      <w:r w:rsidRPr="004A6EC0">
        <w:rPr>
          <w:color w:val="333E48"/>
          <w:spacing w:val="-5"/>
          <w:w w:val="110"/>
          <w:lang w:val="es-ES_tradnl"/>
        </w:rPr>
        <w:t>Toda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cancelación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o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anulación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debe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ser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efectuada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mediante</w:t>
      </w:r>
      <w:r w:rsidRPr="004A6EC0">
        <w:rPr>
          <w:color w:val="333E48"/>
          <w:spacing w:val="-17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notificación por escrito con 30 días de antelación. En esos casos, las partes pueden negociar un nuevo memorando en cualquier</w:t>
      </w:r>
      <w:r w:rsidRPr="004A6EC0">
        <w:rPr>
          <w:color w:val="333E48"/>
          <w:spacing w:val="20"/>
          <w:w w:val="110"/>
          <w:lang w:val="es-ES_tradnl"/>
        </w:rPr>
        <w:t xml:space="preserve"> </w:t>
      </w:r>
      <w:r w:rsidRPr="004A6EC0">
        <w:rPr>
          <w:color w:val="333E48"/>
          <w:w w:val="110"/>
          <w:lang w:val="es-ES_tradnl"/>
        </w:rPr>
        <w:t>momento.</w:t>
      </w:r>
    </w:p>
    <w:p w:rsidR="001529CD" w:rsidRPr="004A6EC0" w:rsidRDefault="001529CD" w:rsidP="00580F0C">
      <w:pPr>
        <w:pStyle w:val="Heading1"/>
        <w:spacing w:before="0"/>
        <w:ind w:left="0" w:right="0"/>
        <w:jc w:val="center"/>
        <w:rPr>
          <w:sz w:val="20"/>
          <w:lang w:val="es-ES_tradnl"/>
        </w:rPr>
      </w:pPr>
      <w:bookmarkStart w:id="0" w:name="_GoBack"/>
      <w:bookmarkEnd w:id="0"/>
    </w:p>
    <w:sectPr w:rsidR="001529CD" w:rsidRPr="004A6EC0" w:rsidSect="00F7749F">
      <w:footerReference w:type="even" r:id="rId8"/>
      <w:pgSz w:w="10800" w:h="14400"/>
      <w:pgMar w:top="1152" w:right="1152" w:bottom="1152" w:left="1152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A13" w:rsidRDefault="00845A13">
      <w:r>
        <w:separator/>
      </w:r>
    </w:p>
  </w:endnote>
  <w:endnote w:type="continuationSeparator" w:id="0">
    <w:p w:rsidR="00845A13" w:rsidRDefault="0084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472" w:rsidRDefault="00011472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A13" w:rsidRDefault="00845A13">
      <w:r>
        <w:separator/>
      </w:r>
    </w:p>
  </w:footnote>
  <w:footnote w:type="continuationSeparator" w:id="0">
    <w:p w:rsidR="00845A13" w:rsidRDefault="0084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0D51"/>
    <w:multiLevelType w:val="hybridMultilevel"/>
    <w:tmpl w:val="62C4557E"/>
    <w:lvl w:ilvl="0" w:tplc="3F58780E">
      <w:start w:val="1"/>
      <w:numFmt w:val="upperLetter"/>
      <w:lvlText w:val="%1."/>
      <w:lvlJc w:val="left"/>
      <w:pPr>
        <w:ind w:left="345" w:hanging="245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9"/>
      </w:rPr>
    </w:lvl>
    <w:lvl w:ilvl="1" w:tplc="BDC01D6E">
      <w:numFmt w:val="bullet"/>
      <w:lvlText w:val="•"/>
      <w:lvlJc w:val="left"/>
      <w:pPr>
        <w:ind w:left="1270" w:hanging="245"/>
      </w:pPr>
      <w:rPr>
        <w:rFonts w:hint="default"/>
      </w:rPr>
    </w:lvl>
    <w:lvl w:ilvl="2" w:tplc="5588B27A">
      <w:numFmt w:val="bullet"/>
      <w:lvlText w:val="•"/>
      <w:lvlJc w:val="left"/>
      <w:pPr>
        <w:ind w:left="2200" w:hanging="245"/>
      </w:pPr>
      <w:rPr>
        <w:rFonts w:hint="default"/>
      </w:rPr>
    </w:lvl>
    <w:lvl w:ilvl="3" w:tplc="76086BF6">
      <w:numFmt w:val="bullet"/>
      <w:lvlText w:val="•"/>
      <w:lvlJc w:val="left"/>
      <w:pPr>
        <w:ind w:left="3130" w:hanging="245"/>
      </w:pPr>
      <w:rPr>
        <w:rFonts w:hint="default"/>
      </w:rPr>
    </w:lvl>
    <w:lvl w:ilvl="4" w:tplc="3524FB42">
      <w:numFmt w:val="bullet"/>
      <w:lvlText w:val="•"/>
      <w:lvlJc w:val="left"/>
      <w:pPr>
        <w:ind w:left="4060" w:hanging="245"/>
      </w:pPr>
      <w:rPr>
        <w:rFonts w:hint="default"/>
      </w:rPr>
    </w:lvl>
    <w:lvl w:ilvl="5" w:tplc="A0E2B11C">
      <w:numFmt w:val="bullet"/>
      <w:lvlText w:val="•"/>
      <w:lvlJc w:val="left"/>
      <w:pPr>
        <w:ind w:left="4990" w:hanging="245"/>
      </w:pPr>
      <w:rPr>
        <w:rFonts w:hint="default"/>
      </w:rPr>
    </w:lvl>
    <w:lvl w:ilvl="6" w:tplc="FF78331A">
      <w:numFmt w:val="bullet"/>
      <w:lvlText w:val="•"/>
      <w:lvlJc w:val="left"/>
      <w:pPr>
        <w:ind w:left="5920" w:hanging="245"/>
      </w:pPr>
      <w:rPr>
        <w:rFonts w:hint="default"/>
      </w:rPr>
    </w:lvl>
    <w:lvl w:ilvl="7" w:tplc="E2B8556A">
      <w:numFmt w:val="bullet"/>
      <w:lvlText w:val="•"/>
      <w:lvlJc w:val="left"/>
      <w:pPr>
        <w:ind w:left="6850" w:hanging="245"/>
      </w:pPr>
      <w:rPr>
        <w:rFonts w:hint="default"/>
      </w:rPr>
    </w:lvl>
    <w:lvl w:ilvl="8" w:tplc="1D12B732">
      <w:numFmt w:val="bullet"/>
      <w:lvlText w:val="•"/>
      <w:lvlJc w:val="left"/>
      <w:pPr>
        <w:ind w:left="7780" w:hanging="245"/>
      </w:pPr>
      <w:rPr>
        <w:rFonts w:hint="default"/>
      </w:rPr>
    </w:lvl>
  </w:abstractNum>
  <w:abstractNum w:abstractNumId="1" w15:restartNumberingAfterBreak="0">
    <w:nsid w:val="1BC5795C"/>
    <w:multiLevelType w:val="hybridMultilevel"/>
    <w:tmpl w:val="031E0EAE"/>
    <w:lvl w:ilvl="0" w:tplc="A8D2FA7A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790E9D76">
      <w:start w:val="1"/>
      <w:numFmt w:val="upperLetter"/>
      <w:lvlText w:val="%2."/>
      <w:lvlJc w:val="left"/>
      <w:pPr>
        <w:ind w:left="2765" w:hanging="245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9"/>
      </w:rPr>
    </w:lvl>
    <w:lvl w:ilvl="2" w:tplc="A4C24D6E">
      <w:numFmt w:val="bullet"/>
      <w:lvlText w:val="•"/>
      <w:lvlJc w:val="left"/>
      <w:pPr>
        <w:ind w:left="3526" w:hanging="245"/>
      </w:pPr>
      <w:rPr>
        <w:rFonts w:hint="default"/>
      </w:rPr>
    </w:lvl>
    <w:lvl w:ilvl="3" w:tplc="D82A3A40">
      <w:numFmt w:val="bullet"/>
      <w:lvlText w:val="•"/>
      <w:lvlJc w:val="left"/>
      <w:pPr>
        <w:ind w:left="4293" w:hanging="245"/>
      </w:pPr>
      <w:rPr>
        <w:rFonts w:hint="default"/>
      </w:rPr>
    </w:lvl>
    <w:lvl w:ilvl="4" w:tplc="211A668E">
      <w:numFmt w:val="bullet"/>
      <w:lvlText w:val="•"/>
      <w:lvlJc w:val="left"/>
      <w:pPr>
        <w:ind w:left="5060" w:hanging="245"/>
      </w:pPr>
      <w:rPr>
        <w:rFonts w:hint="default"/>
      </w:rPr>
    </w:lvl>
    <w:lvl w:ilvl="5" w:tplc="F5A8C726">
      <w:numFmt w:val="bullet"/>
      <w:lvlText w:val="•"/>
      <w:lvlJc w:val="left"/>
      <w:pPr>
        <w:ind w:left="5826" w:hanging="245"/>
      </w:pPr>
      <w:rPr>
        <w:rFonts w:hint="default"/>
      </w:rPr>
    </w:lvl>
    <w:lvl w:ilvl="6" w:tplc="91A4CA74">
      <w:numFmt w:val="bullet"/>
      <w:lvlText w:val="•"/>
      <w:lvlJc w:val="left"/>
      <w:pPr>
        <w:ind w:left="6593" w:hanging="245"/>
      </w:pPr>
      <w:rPr>
        <w:rFonts w:hint="default"/>
      </w:rPr>
    </w:lvl>
    <w:lvl w:ilvl="7" w:tplc="5EAA2CA0">
      <w:numFmt w:val="bullet"/>
      <w:lvlText w:val="•"/>
      <w:lvlJc w:val="left"/>
      <w:pPr>
        <w:ind w:left="7360" w:hanging="245"/>
      </w:pPr>
      <w:rPr>
        <w:rFonts w:hint="default"/>
      </w:rPr>
    </w:lvl>
    <w:lvl w:ilvl="8" w:tplc="50100DEE">
      <w:numFmt w:val="bullet"/>
      <w:lvlText w:val="•"/>
      <w:lvlJc w:val="left"/>
      <w:pPr>
        <w:ind w:left="8126" w:hanging="245"/>
      </w:pPr>
      <w:rPr>
        <w:rFonts w:hint="default"/>
      </w:rPr>
    </w:lvl>
  </w:abstractNum>
  <w:abstractNum w:abstractNumId="2" w15:restartNumberingAfterBreak="0">
    <w:nsid w:val="1EE3278C"/>
    <w:multiLevelType w:val="hybridMultilevel"/>
    <w:tmpl w:val="9A30AB80"/>
    <w:lvl w:ilvl="0" w:tplc="EE34E424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F1B2C99C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79C3560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1A72D0B2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E736AF9C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74CEA0CA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0090086C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76CC0C44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EA648B3C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3" w15:restartNumberingAfterBreak="0">
    <w:nsid w:val="211255AE"/>
    <w:multiLevelType w:val="hybridMultilevel"/>
    <w:tmpl w:val="83DE79E0"/>
    <w:lvl w:ilvl="0" w:tplc="023AE29E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6D12D35A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D6E83428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34981DF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5C24416C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5A68C7A4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8C3A1D72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19B20F38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3F0E79D4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4" w15:restartNumberingAfterBreak="0">
    <w:nsid w:val="25E6308E"/>
    <w:multiLevelType w:val="hybridMultilevel"/>
    <w:tmpl w:val="E43A35BA"/>
    <w:lvl w:ilvl="0" w:tplc="A9F0C634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5" w15:restartNumberingAfterBreak="0">
    <w:nsid w:val="27883D1E"/>
    <w:multiLevelType w:val="hybridMultilevel"/>
    <w:tmpl w:val="EF8081E0"/>
    <w:lvl w:ilvl="0" w:tplc="FDB6E722">
      <w:numFmt w:val="bullet"/>
      <w:lvlText w:val="o"/>
      <w:lvlJc w:val="left"/>
      <w:pPr>
        <w:ind w:left="340" w:hanging="240"/>
      </w:pPr>
      <w:rPr>
        <w:rFonts w:ascii="Times New Roman" w:eastAsia="Times New Roman" w:hAnsi="Times New Roman" w:cs="Times New Roman" w:hint="default"/>
        <w:color w:val="333E48"/>
        <w:w w:val="111"/>
        <w:sz w:val="20"/>
        <w:szCs w:val="20"/>
      </w:rPr>
    </w:lvl>
    <w:lvl w:ilvl="1" w:tplc="A2B0D360">
      <w:numFmt w:val="bullet"/>
      <w:lvlText w:val="•"/>
      <w:lvlJc w:val="left"/>
      <w:pPr>
        <w:ind w:left="1270" w:hanging="240"/>
      </w:pPr>
      <w:rPr>
        <w:rFonts w:hint="default"/>
      </w:rPr>
    </w:lvl>
    <w:lvl w:ilvl="2" w:tplc="C40A655C">
      <w:numFmt w:val="bullet"/>
      <w:lvlText w:val="•"/>
      <w:lvlJc w:val="left"/>
      <w:pPr>
        <w:ind w:left="2200" w:hanging="240"/>
      </w:pPr>
      <w:rPr>
        <w:rFonts w:hint="default"/>
      </w:rPr>
    </w:lvl>
    <w:lvl w:ilvl="3" w:tplc="0F0A2F64">
      <w:numFmt w:val="bullet"/>
      <w:lvlText w:val="•"/>
      <w:lvlJc w:val="left"/>
      <w:pPr>
        <w:ind w:left="3130" w:hanging="240"/>
      </w:pPr>
      <w:rPr>
        <w:rFonts w:hint="default"/>
      </w:rPr>
    </w:lvl>
    <w:lvl w:ilvl="4" w:tplc="7EB6A41E">
      <w:numFmt w:val="bullet"/>
      <w:lvlText w:val="•"/>
      <w:lvlJc w:val="left"/>
      <w:pPr>
        <w:ind w:left="4060" w:hanging="240"/>
      </w:pPr>
      <w:rPr>
        <w:rFonts w:hint="default"/>
      </w:rPr>
    </w:lvl>
    <w:lvl w:ilvl="5" w:tplc="BEFAED56"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C584DE76">
      <w:numFmt w:val="bullet"/>
      <w:lvlText w:val="•"/>
      <w:lvlJc w:val="left"/>
      <w:pPr>
        <w:ind w:left="5920" w:hanging="240"/>
      </w:pPr>
      <w:rPr>
        <w:rFonts w:hint="default"/>
      </w:rPr>
    </w:lvl>
    <w:lvl w:ilvl="7" w:tplc="E35E183E">
      <w:numFmt w:val="bullet"/>
      <w:lvlText w:val="•"/>
      <w:lvlJc w:val="left"/>
      <w:pPr>
        <w:ind w:left="6850" w:hanging="240"/>
      </w:pPr>
      <w:rPr>
        <w:rFonts w:hint="default"/>
      </w:rPr>
    </w:lvl>
    <w:lvl w:ilvl="8" w:tplc="47285A66">
      <w:numFmt w:val="bullet"/>
      <w:lvlText w:val="•"/>
      <w:lvlJc w:val="left"/>
      <w:pPr>
        <w:ind w:left="7780" w:hanging="240"/>
      </w:pPr>
      <w:rPr>
        <w:rFonts w:hint="default"/>
      </w:rPr>
    </w:lvl>
  </w:abstractNum>
  <w:abstractNum w:abstractNumId="6" w15:restartNumberingAfterBreak="0">
    <w:nsid w:val="279F2F6E"/>
    <w:multiLevelType w:val="hybridMultilevel"/>
    <w:tmpl w:val="88025704"/>
    <w:lvl w:ilvl="0" w:tplc="C340107A">
      <w:start w:val="1"/>
      <w:numFmt w:val="decimal"/>
      <w:lvlText w:val="%1."/>
      <w:lvlJc w:val="left"/>
      <w:pPr>
        <w:ind w:left="26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17"/>
        <w:szCs w:val="17"/>
      </w:rPr>
    </w:lvl>
    <w:lvl w:ilvl="1" w:tplc="71600038">
      <w:numFmt w:val="bullet"/>
      <w:lvlText w:val="•"/>
      <w:lvlJc w:val="left"/>
      <w:pPr>
        <w:ind w:left="1198" w:hanging="164"/>
      </w:pPr>
      <w:rPr>
        <w:rFonts w:hint="default"/>
      </w:rPr>
    </w:lvl>
    <w:lvl w:ilvl="2" w:tplc="D26C0FBE">
      <w:numFmt w:val="bullet"/>
      <w:lvlText w:val="•"/>
      <w:lvlJc w:val="left"/>
      <w:pPr>
        <w:ind w:left="2136" w:hanging="164"/>
      </w:pPr>
      <w:rPr>
        <w:rFonts w:hint="default"/>
      </w:rPr>
    </w:lvl>
    <w:lvl w:ilvl="3" w:tplc="56E06B22">
      <w:numFmt w:val="bullet"/>
      <w:lvlText w:val="•"/>
      <w:lvlJc w:val="left"/>
      <w:pPr>
        <w:ind w:left="3074" w:hanging="164"/>
      </w:pPr>
      <w:rPr>
        <w:rFonts w:hint="default"/>
      </w:rPr>
    </w:lvl>
    <w:lvl w:ilvl="4" w:tplc="861A308A">
      <w:numFmt w:val="bullet"/>
      <w:lvlText w:val="•"/>
      <w:lvlJc w:val="left"/>
      <w:pPr>
        <w:ind w:left="4012" w:hanging="164"/>
      </w:pPr>
      <w:rPr>
        <w:rFonts w:hint="default"/>
      </w:rPr>
    </w:lvl>
    <w:lvl w:ilvl="5" w:tplc="9B5A68BA">
      <w:numFmt w:val="bullet"/>
      <w:lvlText w:val="•"/>
      <w:lvlJc w:val="left"/>
      <w:pPr>
        <w:ind w:left="4950" w:hanging="164"/>
      </w:pPr>
      <w:rPr>
        <w:rFonts w:hint="default"/>
      </w:rPr>
    </w:lvl>
    <w:lvl w:ilvl="6" w:tplc="1BF636BA">
      <w:numFmt w:val="bullet"/>
      <w:lvlText w:val="•"/>
      <w:lvlJc w:val="left"/>
      <w:pPr>
        <w:ind w:left="5888" w:hanging="164"/>
      </w:pPr>
      <w:rPr>
        <w:rFonts w:hint="default"/>
      </w:rPr>
    </w:lvl>
    <w:lvl w:ilvl="7" w:tplc="CF08233E">
      <w:numFmt w:val="bullet"/>
      <w:lvlText w:val="•"/>
      <w:lvlJc w:val="left"/>
      <w:pPr>
        <w:ind w:left="6826" w:hanging="164"/>
      </w:pPr>
      <w:rPr>
        <w:rFonts w:hint="default"/>
      </w:rPr>
    </w:lvl>
    <w:lvl w:ilvl="8" w:tplc="7B841EB8">
      <w:numFmt w:val="bullet"/>
      <w:lvlText w:val="•"/>
      <w:lvlJc w:val="left"/>
      <w:pPr>
        <w:ind w:left="7764" w:hanging="164"/>
      </w:pPr>
      <w:rPr>
        <w:rFonts w:hint="default"/>
      </w:rPr>
    </w:lvl>
  </w:abstractNum>
  <w:abstractNum w:abstractNumId="7" w15:restartNumberingAfterBreak="0">
    <w:nsid w:val="29E32AA2"/>
    <w:multiLevelType w:val="hybridMultilevel"/>
    <w:tmpl w:val="D61A44AE"/>
    <w:lvl w:ilvl="0" w:tplc="2DAEEB48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8" w15:restartNumberingAfterBreak="0">
    <w:nsid w:val="2F0C2E34"/>
    <w:multiLevelType w:val="hybridMultilevel"/>
    <w:tmpl w:val="C8AE470E"/>
    <w:lvl w:ilvl="0" w:tplc="491C4DD4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9" w15:restartNumberingAfterBreak="0">
    <w:nsid w:val="342F2BF7"/>
    <w:multiLevelType w:val="hybridMultilevel"/>
    <w:tmpl w:val="B3AC4ACA"/>
    <w:lvl w:ilvl="0" w:tplc="A380E3D2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8E587126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810A4EE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E2C07A8C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E58258AA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0770AB54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611E1070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DEC8535C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5894775A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0" w15:restartNumberingAfterBreak="0">
    <w:nsid w:val="43891832"/>
    <w:multiLevelType w:val="hybridMultilevel"/>
    <w:tmpl w:val="F3A21FBE"/>
    <w:lvl w:ilvl="0" w:tplc="394A3ED6">
      <w:start w:val="1"/>
      <w:numFmt w:val="decimal"/>
      <w:lvlText w:val="%1."/>
      <w:lvlJc w:val="left"/>
      <w:pPr>
        <w:ind w:left="263" w:hanging="164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17"/>
        <w:szCs w:val="17"/>
      </w:rPr>
    </w:lvl>
    <w:lvl w:ilvl="1" w:tplc="264458F4">
      <w:start w:val="1"/>
      <w:numFmt w:val="upperRoman"/>
      <w:lvlText w:val="%2."/>
      <w:lvlJc w:val="left"/>
      <w:pPr>
        <w:ind w:left="2693" w:hanging="173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19"/>
        <w:szCs w:val="19"/>
      </w:rPr>
    </w:lvl>
    <w:lvl w:ilvl="2" w:tplc="F718FFF0">
      <w:numFmt w:val="bullet"/>
      <w:lvlText w:val="•"/>
      <w:lvlJc w:val="left"/>
      <w:pPr>
        <w:ind w:left="3344" w:hanging="173"/>
      </w:pPr>
      <w:rPr>
        <w:rFonts w:hint="default"/>
      </w:rPr>
    </w:lvl>
    <w:lvl w:ilvl="3" w:tplc="5E52037E">
      <w:numFmt w:val="bullet"/>
      <w:lvlText w:val="•"/>
      <w:lvlJc w:val="left"/>
      <w:pPr>
        <w:ind w:left="3988" w:hanging="173"/>
      </w:pPr>
      <w:rPr>
        <w:rFonts w:hint="default"/>
      </w:rPr>
    </w:lvl>
    <w:lvl w:ilvl="4" w:tplc="74E2A2B0">
      <w:numFmt w:val="bullet"/>
      <w:lvlText w:val="•"/>
      <w:lvlJc w:val="left"/>
      <w:pPr>
        <w:ind w:left="4633" w:hanging="173"/>
      </w:pPr>
      <w:rPr>
        <w:rFonts w:hint="default"/>
      </w:rPr>
    </w:lvl>
    <w:lvl w:ilvl="5" w:tplc="A59CF594">
      <w:numFmt w:val="bullet"/>
      <w:lvlText w:val="•"/>
      <w:lvlJc w:val="left"/>
      <w:pPr>
        <w:ind w:left="5277" w:hanging="173"/>
      </w:pPr>
      <w:rPr>
        <w:rFonts w:hint="default"/>
      </w:rPr>
    </w:lvl>
    <w:lvl w:ilvl="6" w:tplc="D762643E">
      <w:numFmt w:val="bullet"/>
      <w:lvlText w:val="•"/>
      <w:lvlJc w:val="left"/>
      <w:pPr>
        <w:ind w:left="5922" w:hanging="173"/>
      </w:pPr>
      <w:rPr>
        <w:rFonts w:hint="default"/>
      </w:rPr>
    </w:lvl>
    <w:lvl w:ilvl="7" w:tplc="20280EC2">
      <w:numFmt w:val="bullet"/>
      <w:lvlText w:val="•"/>
      <w:lvlJc w:val="left"/>
      <w:pPr>
        <w:ind w:left="6566" w:hanging="173"/>
      </w:pPr>
      <w:rPr>
        <w:rFonts w:hint="default"/>
      </w:rPr>
    </w:lvl>
    <w:lvl w:ilvl="8" w:tplc="8F1A5A94">
      <w:numFmt w:val="bullet"/>
      <w:lvlText w:val="•"/>
      <w:lvlJc w:val="left"/>
      <w:pPr>
        <w:ind w:left="7211" w:hanging="173"/>
      </w:pPr>
      <w:rPr>
        <w:rFonts w:hint="default"/>
      </w:rPr>
    </w:lvl>
  </w:abstractNum>
  <w:abstractNum w:abstractNumId="11" w15:restartNumberingAfterBreak="0">
    <w:nsid w:val="43A270F9"/>
    <w:multiLevelType w:val="hybridMultilevel"/>
    <w:tmpl w:val="7DD26A7E"/>
    <w:lvl w:ilvl="0" w:tplc="CD88868A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CFBAA04C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6589ECC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6AD6FEF2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1212A68E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3A4AA2F2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90DE427A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A014BC5A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6024A96A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2" w15:restartNumberingAfterBreak="0">
    <w:nsid w:val="44A52D2B"/>
    <w:multiLevelType w:val="hybridMultilevel"/>
    <w:tmpl w:val="5198B23C"/>
    <w:lvl w:ilvl="0" w:tplc="AFA6F3F0">
      <w:start w:val="1"/>
      <w:numFmt w:val="decimal"/>
      <w:lvlText w:val="%1."/>
      <w:lvlJc w:val="left"/>
      <w:pPr>
        <w:ind w:left="100" w:hanging="180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3"/>
        <w:sz w:val="20"/>
        <w:szCs w:val="19"/>
      </w:rPr>
    </w:lvl>
    <w:lvl w:ilvl="1" w:tplc="3326B492">
      <w:start w:val="1"/>
      <w:numFmt w:val="upperLetter"/>
      <w:lvlText w:val="%2."/>
      <w:lvlJc w:val="left"/>
      <w:pPr>
        <w:ind w:left="100" w:hanging="245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9"/>
      </w:rPr>
    </w:lvl>
    <w:lvl w:ilvl="2" w:tplc="35267782">
      <w:start w:val="1"/>
      <w:numFmt w:val="decimal"/>
      <w:lvlText w:val="%3."/>
      <w:lvlJc w:val="left"/>
      <w:pPr>
        <w:ind w:left="263" w:hanging="164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17"/>
        <w:szCs w:val="17"/>
      </w:rPr>
    </w:lvl>
    <w:lvl w:ilvl="3" w:tplc="5CD8413A">
      <w:numFmt w:val="bullet"/>
      <w:lvlText w:val="•"/>
      <w:lvlJc w:val="left"/>
      <w:pPr>
        <w:ind w:left="3407" w:hanging="164"/>
      </w:pPr>
      <w:rPr>
        <w:rFonts w:hint="default"/>
      </w:rPr>
    </w:lvl>
    <w:lvl w:ilvl="4" w:tplc="D0CA6F5E">
      <w:numFmt w:val="bullet"/>
      <w:lvlText w:val="•"/>
      <w:lvlJc w:val="left"/>
      <w:pPr>
        <w:ind w:left="4135" w:hanging="164"/>
      </w:pPr>
      <w:rPr>
        <w:rFonts w:hint="default"/>
      </w:rPr>
    </w:lvl>
    <w:lvl w:ilvl="5" w:tplc="E4A8B9A6">
      <w:numFmt w:val="bullet"/>
      <w:lvlText w:val="•"/>
      <w:lvlJc w:val="left"/>
      <w:pPr>
        <w:ind w:left="4862" w:hanging="164"/>
      </w:pPr>
      <w:rPr>
        <w:rFonts w:hint="default"/>
      </w:rPr>
    </w:lvl>
    <w:lvl w:ilvl="6" w:tplc="9CAC200C">
      <w:numFmt w:val="bullet"/>
      <w:lvlText w:val="•"/>
      <w:lvlJc w:val="left"/>
      <w:pPr>
        <w:ind w:left="5590" w:hanging="164"/>
      </w:pPr>
      <w:rPr>
        <w:rFonts w:hint="default"/>
      </w:rPr>
    </w:lvl>
    <w:lvl w:ilvl="7" w:tplc="E55EE014">
      <w:numFmt w:val="bullet"/>
      <w:lvlText w:val="•"/>
      <w:lvlJc w:val="left"/>
      <w:pPr>
        <w:ind w:left="6317" w:hanging="164"/>
      </w:pPr>
      <w:rPr>
        <w:rFonts w:hint="default"/>
      </w:rPr>
    </w:lvl>
    <w:lvl w:ilvl="8" w:tplc="05D04EE8">
      <w:numFmt w:val="bullet"/>
      <w:lvlText w:val="•"/>
      <w:lvlJc w:val="left"/>
      <w:pPr>
        <w:ind w:left="7045" w:hanging="164"/>
      </w:pPr>
      <w:rPr>
        <w:rFonts w:hint="default"/>
      </w:rPr>
    </w:lvl>
  </w:abstractNum>
  <w:abstractNum w:abstractNumId="13" w15:restartNumberingAfterBreak="0">
    <w:nsid w:val="47C92CC6"/>
    <w:multiLevelType w:val="hybridMultilevel"/>
    <w:tmpl w:val="BE22B11A"/>
    <w:lvl w:ilvl="0" w:tplc="E4FEA90E">
      <w:numFmt w:val="bullet"/>
      <w:lvlText w:val="o"/>
      <w:lvlJc w:val="left"/>
      <w:pPr>
        <w:ind w:left="580" w:hanging="240"/>
      </w:pPr>
      <w:rPr>
        <w:rFonts w:ascii="Times New Roman" w:eastAsia="Times New Roman" w:hAnsi="Times New Roman" w:cs="Times New Roman" w:hint="default"/>
        <w:color w:val="0D223F"/>
        <w:w w:val="111"/>
        <w:sz w:val="20"/>
        <w:szCs w:val="20"/>
      </w:rPr>
    </w:lvl>
    <w:lvl w:ilvl="1" w:tplc="EF8A4156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E5E2A514">
      <w:numFmt w:val="bullet"/>
      <w:lvlText w:val="o"/>
      <w:lvlJc w:val="left"/>
      <w:pPr>
        <w:ind w:left="3000" w:hanging="240"/>
      </w:pPr>
      <w:rPr>
        <w:rFonts w:ascii="Times New Roman" w:eastAsia="Times New Roman" w:hAnsi="Times New Roman" w:cs="Times New Roman" w:hint="default"/>
        <w:color w:val="333E48"/>
        <w:w w:val="111"/>
        <w:sz w:val="20"/>
        <w:szCs w:val="20"/>
      </w:rPr>
    </w:lvl>
    <w:lvl w:ilvl="3" w:tplc="61CADDDA">
      <w:numFmt w:val="bullet"/>
      <w:lvlText w:val="•"/>
      <w:lvlJc w:val="left"/>
      <w:pPr>
        <w:ind w:left="3687" w:hanging="240"/>
      </w:pPr>
      <w:rPr>
        <w:rFonts w:hint="default"/>
      </w:rPr>
    </w:lvl>
    <w:lvl w:ilvl="4" w:tplc="92008A76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6CE2A080">
      <w:numFmt w:val="bullet"/>
      <w:lvlText w:val="•"/>
      <w:lvlJc w:val="left"/>
      <w:pPr>
        <w:ind w:left="5062" w:hanging="240"/>
      </w:pPr>
      <w:rPr>
        <w:rFonts w:hint="default"/>
      </w:rPr>
    </w:lvl>
    <w:lvl w:ilvl="6" w:tplc="FD3C991E">
      <w:numFmt w:val="bullet"/>
      <w:lvlText w:val="•"/>
      <w:lvlJc w:val="left"/>
      <w:pPr>
        <w:ind w:left="5750" w:hanging="240"/>
      </w:pPr>
      <w:rPr>
        <w:rFonts w:hint="default"/>
      </w:rPr>
    </w:lvl>
    <w:lvl w:ilvl="7" w:tplc="8B3038B6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1250E910">
      <w:numFmt w:val="bullet"/>
      <w:lvlText w:val="•"/>
      <w:lvlJc w:val="left"/>
      <w:pPr>
        <w:ind w:left="7125" w:hanging="240"/>
      </w:pPr>
      <w:rPr>
        <w:rFonts w:hint="default"/>
      </w:rPr>
    </w:lvl>
  </w:abstractNum>
  <w:abstractNum w:abstractNumId="14" w15:restartNumberingAfterBreak="0">
    <w:nsid w:val="4ABD6F1E"/>
    <w:multiLevelType w:val="hybridMultilevel"/>
    <w:tmpl w:val="4CFCB412"/>
    <w:lvl w:ilvl="0" w:tplc="8960BBA0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7EA02CC4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C1CC2650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4F721BE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4B14D500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F57AEB1A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F0D815C6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BDBE9544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F1DE64C4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5" w15:restartNumberingAfterBreak="0">
    <w:nsid w:val="4ED16291"/>
    <w:multiLevelType w:val="hybridMultilevel"/>
    <w:tmpl w:val="3888333C"/>
    <w:lvl w:ilvl="0" w:tplc="0A6064E8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16" w15:restartNumberingAfterBreak="0">
    <w:nsid w:val="5BC83E41"/>
    <w:multiLevelType w:val="hybridMultilevel"/>
    <w:tmpl w:val="0FD22862"/>
    <w:lvl w:ilvl="0" w:tplc="8C227074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17" w15:restartNumberingAfterBreak="0">
    <w:nsid w:val="5BFF11A9"/>
    <w:multiLevelType w:val="hybridMultilevel"/>
    <w:tmpl w:val="B858A9EE"/>
    <w:lvl w:ilvl="0" w:tplc="9CEA6A82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18" w15:restartNumberingAfterBreak="0">
    <w:nsid w:val="6A370451"/>
    <w:multiLevelType w:val="hybridMultilevel"/>
    <w:tmpl w:val="95545592"/>
    <w:lvl w:ilvl="0" w:tplc="3E0E0106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9B64B41E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7AF6CAD4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B95C6C1A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C3C62814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E5C41F08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EEC0E39A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50F64A88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AD426402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9" w15:restartNumberingAfterBreak="0">
    <w:nsid w:val="70A8223C"/>
    <w:multiLevelType w:val="hybridMultilevel"/>
    <w:tmpl w:val="0A1AE052"/>
    <w:lvl w:ilvl="0" w:tplc="61B84BEA">
      <w:numFmt w:val="bullet"/>
      <w:lvlText w:val="o"/>
      <w:lvlJc w:val="left"/>
      <w:pPr>
        <w:ind w:left="580" w:hanging="240"/>
      </w:pPr>
      <w:rPr>
        <w:rFonts w:ascii="Times New Roman" w:eastAsia="Times New Roman" w:hAnsi="Times New Roman" w:cs="Times New Roman" w:hint="default"/>
        <w:color w:val="333E48"/>
        <w:w w:val="111"/>
        <w:sz w:val="20"/>
        <w:szCs w:val="20"/>
      </w:rPr>
    </w:lvl>
    <w:lvl w:ilvl="1" w:tplc="E214D7E8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620E1C72">
      <w:numFmt w:val="bullet"/>
      <w:lvlText w:val="o"/>
      <w:lvlJc w:val="left"/>
      <w:pPr>
        <w:ind w:left="3000" w:hanging="240"/>
      </w:pPr>
      <w:rPr>
        <w:rFonts w:ascii="Times New Roman" w:eastAsia="Times New Roman" w:hAnsi="Times New Roman" w:cs="Times New Roman" w:hint="default"/>
        <w:color w:val="0D223F"/>
        <w:w w:val="111"/>
        <w:sz w:val="20"/>
        <w:szCs w:val="20"/>
      </w:rPr>
    </w:lvl>
    <w:lvl w:ilvl="3" w:tplc="C7720E26">
      <w:numFmt w:val="bullet"/>
      <w:lvlText w:val="•"/>
      <w:lvlJc w:val="left"/>
      <w:pPr>
        <w:ind w:left="3687" w:hanging="240"/>
      </w:pPr>
      <w:rPr>
        <w:rFonts w:hint="default"/>
      </w:rPr>
    </w:lvl>
    <w:lvl w:ilvl="4" w:tplc="42121584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C80884CE">
      <w:numFmt w:val="bullet"/>
      <w:lvlText w:val="•"/>
      <w:lvlJc w:val="left"/>
      <w:pPr>
        <w:ind w:left="5062" w:hanging="240"/>
      </w:pPr>
      <w:rPr>
        <w:rFonts w:hint="default"/>
      </w:rPr>
    </w:lvl>
    <w:lvl w:ilvl="6" w:tplc="6BB4567C">
      <w:numFmt w:val="bullet"/>
      <w:lvlText w:val="•"/>
      <w:lvlJc w:val="left"/>
      <w:pPr>
        <w:ind w:left="5750" w:hanging="240"/>
      </w:pPr>
      <w:rPr>
        <w:rFonts w:hint="default"/>
      </w:rPr>
    </w:lvl>
    <w:lvl w:ilvl="7" w:tplc="493E5BDC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9B904F1A">
      <w:numFmt w:val="bullet"/>
      <w:lvlText w:val="•"/>
      <w:lvlJc w:val="left"/>
      <w:pPr>
        <w:ind w:left="7125" w:hanging="240"/>
      </w:pPr>
      <w:rPr>
        <w:rFonts w:hint="default"/>
      </w:rPr>
    </w:lvl>
  </w:abstractNum>
  <w:abstractNum w:abstractNumId="20" w15:restartNumberingAfterBreak="0">
    <w:nsid w:val="718679D8"/>
    <w:multiLevelType w:val="hybridMultilevel"/>
    <w:tmpl w:val="46DCB1F4"/>
    <w:lvl w:ilvl="0" w:tplc="339AFB62">
      <w:start w:val="1"/>
      <w:numFmt w:val="bullet"/>
      <w:lvlText w:val="o"/>
      <w:lvlJc w:val="left"/>
      <w:pPr>
        <w:ind w:left="580" w:hanging="240"/>
      </w:pPr>
      <w:rPr>
        <w:rFonts w:ascii="Courier New" w:hAnsi="Courier New" w:hint="default"/>
        <w:color w:val="333E48"/>
        <w:w w:val="111"/>
        <w:sz w:val="20"/>
        <w:szCs w:val="20"/>
      </w:rPr>
    </w:lvl>
    <w:lvl w:ilvl="1" w:tplc="E214D7E8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620E1C72">
      <w:numFmt w:val="bullet"/>
      <w:lvlText w:val="o"/>
      <w:lvlJc w:val="left"/>
      <w:pPr>
        <w:ind w:left="3000" w:hanging="240"/>
      </w:pPr>
      <w:rPr>
        <w:rFonts w:ascii="Times New Roman" w:eastAsia="Times New Roman" w:hAnsi="Times New Roman" w:cs="Times New Roman" w:hint="default"/>
        <w:color w:val="0D223F"/>
        <w:w w:val="111"/>
        <w:sz w:val="20"/>
        <w:szCs w:val="20"/>
      </w:rPr>
    </w:lvl>
    <w:lvl w:ilvl="3" w:tplc="C7720E26">
      <w:numFmt w:val="bullet"/>
      <w:lvlText w:val="•"/>
      <w:lvlJc w:val="left"/>
      <w:pPr>
        <w:ind w:left="3687" w:hanging="240"/>
      </w:pPr>
      <w:rPr>
        <w:rFonts w:hint="default"/>
      </w:rPr>
    </w:lvl>
    <w:lvl w:ilvl="4" w:tplc="42121584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C80884CE">
      <w:numFmt w:val="bullet"/>
      <w:lvlText w:val="•"/>
      <w:lvlJc w:val="left"/>
      <w:pPr>
        <w:ind w:left="5062" w:hanging="240"/>
      </w:pPr>
      <w:rPr>
        <w:rFonts w:hint="default"/>
      </w:rPr>
    </w:lvl>
    <w:lvl w:ilvl="6" w:tplc="6BB4567C">
      <w:numFmt w:val="bullet"/>
      <w:lvlText w:val="•"/>
      <w:lvlJc w:val="left"/>
      <w:pPr>
        <w:ind w:left="5750" w:hanging="240"/>
      </w:pPr>
      <w:rPr>
        <w:rFonts w:hint="default"/>
      </w:rPr>
    </w:lvl>
    <w:lvl w:ilvl="7" w:tplc="493E5BDC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9B904F1A">
      <w:numFmt w:val="bullet"/>
      <w:lvlText w:val="•"/>
      <w:lvlJc w:val="left"/>
      <w:pPr>
        <w:ind w:left="7125" w:hanging="240"/>
      </w:pPr>
      <w:rPr>
        <w:rFonts w:hint="default"/>
      </w:rPr>
    </w:lvl>
  </w:abstractNum>
  <w:abstractNum w:abstractNumId="21" w15:restartNumberingAfterBreak="0">
    <w:nsid w:val="7A1B3291"/>
    <w:multiLevelType w:val="hybridMultilevel"/>
    <w:tmpl w:val="3BE06614"/>
    <w:lvl w:ilvl="0" w:tplc="AD761CD8">
      <w:numFmt w:val="bullet"/>
      <w:lvlText w:val="•"/>
      <w:lvlJc w:val="left"/>
      <w:pPr>
        <w:ind w:left="340" w:hanging="240"/>
      </w:pPr>
      <w:rPr>
        <w:rFonts w:ascii="Times New Roman" w:hAnsi="Times New Roman" w:cs="Times New Roman" w:hint="default"/>
        <w:color w:val="000000" w:themeColor="text1"/>
        <w:w w:val="142"/>
        <w:sz w:val="20"/>
        <w:szCs w:val="20"/>
      </w:rPr>
    </w:lvl>
    <w:lvl w:ilvl="1" w:tplc="D8329CC0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0532C8FA">
      <w:numFmt w:val="bullet"/>
      <w:lvlText w:val="•"/>
      <w:lvlJc w:val="left"/>
      <w:pPr>
        <w:ind w:left="3397" w:hanging="240"/>
      </w:pPr>
      <w:rPr>
        <w:rFonts w:hint="default"/>
      </w:rPr>
    </w:lvl>
    <w:lvl w:ilvl="3" w:tplc="D3502286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C534025E">
      <w:numFmt w:val="bullet"/>
      <w:lvlText w:val="•"/>
      <w:lvlJc w:val="left"/>
      <w:pPr>
        <w:ind w:left="4673" w:hanging="240"/>
      </w:pPr>
      <w:rPr>
        <w:rFonts w:hint="default"/>
      </w:rPr>
    </w:lvl>
    <w:lvl w:ilvl="5" w:tplc="32B22B2C">
      <w:numFmt w:val="bullet"/>
      <w:lvlText w:val="•"/>
      <w:lvlJc w:val="left"/>
      <w:pPr>
        <w:ind w:left="5311" w:hanging="240"/>
      </w:pPr>
      <w:rPr>
        <w:rFonts w:hint="default"/>
      </w:rPr>
    </w:lvl>
    <w:lvl w:ilvl="6" w:tplc="AF8E5108">
      <w:numFmt w:val="bullet"/>
      <w:lvlText w:val="•"/>
      <w:lvlJc w:val="left"/>
      <w:pPr>
        <w:ind w:left="5948" w:hanging="240"/>
      </w:pPr>
      <w:rPr>
        <w:rFonts w:hint="default"/>
      </w:rPr>
    </w:lvl>
    <w:lvl w:ilvl="7" w:tplc="02DE510C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CA7447CA">
      <w:numFmt w:val="bullet"/>
      <w:lvlText w:val="•"/>
      <w:lvlJc w:val="left"/>
      <w:pPr>
        <w:ind w:left="7224" w:hanging="240"/>
      </w:pPr>
      <w:rPr>
        <w:rFonts w:hint="default"/>
      </w:rPr>
    </w:lvl>
  </w:abstractNum>
  <w:abstractNum w:abstractNumId="22" w15:restartNumberingAfterBreak="0">
    <w:nsid w:val="7ADD390B"/>
    <w:multiLevelType w:val="hybridMultilevel"/>
    <w:tmpl w:val="2A9C05B2"/>
    <w:lvl w:ilvl="0" w:tplc="FBB2A342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CBE6AE30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1DC9270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7D8CCA0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BA3E5134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C95C4E2A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32BA756A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04242006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FA8C9034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23" w15:restartNumberingAfterBreak="0">
    <w:nsid w:val="7C6B6B9C"/>
    <w:multiLevelType w:val="hybridMultilevel"/>
    <w:tmpl w:val="11F4F964"/>
    <w:lvl w:ilvl="0" w:tplc="0572379E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18140770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BC165146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568A625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BC2EB354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36A4BCFE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DB7CA4E4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46CEC042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3DFEC7D2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24" w15:restartNumberingAfterBreak="0">
    <w:nsid w:val="7C9D6782"/>
    <w:multiLevelType w:val="hybridMultilevel"/>
    <w:tmpl w:val="58702A98"/>
    <w:lvl w:ilvl="0" w:tplc="6BE24C38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0D223F"/>
        <w:w w:val="142"/>
        <w:sz w:val="20"/>
        <w:szCs w:val="20"/>
      </w:rPr>
    </w:lvl>
    <w:lvl w:ilvl="1" w:tplc="98E03B8A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9BDCAF0C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D95AF428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3A8434FE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406254A4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9E78D26C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077EE200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AB22A8BE">
      <w:numFmt w:val="bullet"/>
      <w:lvlText w:val="•"/>
      <w:lvlJc w:val="left"/>
      <w:pPr>
        <w:ind w:left="8280" w:hanging="24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8"/>
  </w:num>
  <w:num w:numId="5">
    <w:abstractNumId w:val="0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24"/>
  </w:num>
  <w:num w:numId="12">
    <w:abstractNumId w:val="23"/>
  </w:num>
  <w:num w:numId="13">
    <w:abstractNumId w:val="6"/>
  </w:num>
  <w:num w:numId="14">
    <w:abstractNumId w:val="19"/>
  </w:num>
  <w:num w:numId="15">
    <w:abstractNumId w:val="22"/>
  </w:num>
  <w:num w:numId="16">
    <w:abstractNumId w:val="17"/>
  </w:num>
  <w:num w:numId="17">
    <w:abstractNumId w:val="11"/>
  </w:num>
  <w:num w:numId="18">
    <w:abstractNumId w:val="21"/>
  </w:num>
  <w:num w:numId="19">
    <w:abstractNumId w:val="12"/>
  </w:num>
  <w:num w:numId="20">
    <w:abstractNumId w:val="15"/>
  </w:num>
  <w:num w:numId="21">
    <w:abstractNumId w:val="4"/>
  </w:num>
  <w:num w:numId="22">
    <w:abstractNumId w:val="7"/>
  </w:num>
  <w:num w:numId="23">
    <w:abstractNumId w:val="8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29CD"/>
    <w:rsid w:val="00011472"/>
    <w:rsid w:val="000561B8"/>
    <w:rsid w:val="00061F8D"/>
    <w:rsid w:val="000C6EDE"/>
    <w:rsid w:val="001529CD"/>
    <w:rsid w:val="00182C39"/>
    <w:rsid w:val="001A63EC"/>
    <w:rsid w:val="001C0E47"/>
    <w:rsid w:val="002016E3"/>
    <w:rsid w:val="002206AD"/>
    <w:rsid w:val="00224699"/>
    <w:rsid w:val="002D60D9"/>
    <w:rsid w:val="003451AD"/>
    <w:rsid w:val="00360B69"/>
    <w:rsid w:val="0038096B"/>
    <w:rsid w:val="0047093F"/>
    <w:rsid w:val="004965AE"/>
    <w:rsid w:val="004A6EC0"/>
    <w:rsid w:val="00504D98"/>
    <w:rsid w:val="00540204"/>
    <w:rsid w:val="00580F0C"/>
    <w:rsid w:val="006E3602"/>
    <w:rsid w:val="00770813"/>
    <w:rsid w:val="00777D1A"/>
    <w:rsid w:val="00781DE6"/>
    <w:rsid w:val="0078353F"/>
    <w:rsid w:val="007A1143"/>
    <w:rsid w:val="00832BCC"/>
    <w:rsid w:val="00845A13"/>
    <w:rsid w:val="00864B42"/>
    <w:rsid w:val="00887F70"/>
    <w:rsid w:val="008B051F"/>
    <w:rsid w:val="008E027E"/>
    <w:rsid w:val="008F0E2D"/>
    <w:rsid w:val="00922251"/>
    <w:rsid w:val="00970390"/>
    <w:rsid w:val="0099145A"/>
    <w:rsid w:val="009C0826"/>
    <w:rsid w:val="00AC39B5"/>
    <w:rsid w:val="00AD33A1"/>
    <w:rsid w:val="00B12781"/>
    <w:rsid w:val="00B16C00"/>
    <w:rsid w:val="00C01FDE"/>
    <w:rsid w:val="00C31498"/>
    <w:rsid w:val="00C5164F"/>
    <w:rsid w:val="00C655CB"/>
    <w:rsid w:val="00C841A1"/>
    <w:rsid w:val="00CB7BA8"/>
    <w:rsid w:val="00CD74B4"/>
    <w:rsid w:val="00D933C4"/>
    <w:rsid w:val="00DB0253"/>
    <w:rsid w:val="00DB19F9"/>
    <w:rsid w:val="00DD7928"/>
    <w:rsid w:val="00DF1ECB"/>
    <w:rsid w:val="00E70073"/>
    <w:rsid w:val="00EA0FE0"/>
    <w:rsid w:val="00ED0303"/>
    <w:rsid w:val="00F36FAA"/>
    <w:rsid w:val="00F73799"/>
    <w:rsid w:val="00F7749F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4F67DC-A118-4B26-A268-14DFC800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5" w:line="460" w:lineRule="exact"/>
      <w:ind w:left="100" w:right="714"/>
      <w:outlineLvl w:val="0"/>
    </w:pPr>
    <w:rPr>
      <w:rFonts w:ascii="Calibri" w:eastAsia="Calibri" w:hAnsi="Calibri" w:cs="Calibri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40" w:hanging="2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75"/>
    </w:pPr>
  </w:style>
  <w:style w:type="paragraph" w:styleId="Header">
    <w:name w:val="header"/>
    <w:basedOn w:val="Normal"/>
    <w:link w:val="HeaderChar"/>
    <w:uiPriority w:val="99"/>
    <w:unhideWhenUsed/>
    <w:rsid w:val="00781D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DE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1D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DE6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E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E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0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049FD-B5C5-4A7E-B7B5-97806AFB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Fiorella Facello</cp:lastModifiedBy>
  <cp:revision>50</cp:revision>
  <dcterms:created xsi:type="dcterms:W3CDTF">2018-01-30T12:50:00Z</dcterms:created>
  <dcterms:modified xsi:type="dcterms:W3CDTF">2018-02-06T20:22:00Z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2018-01-30T00:00:00Z</vt:filetime>
  </property>
</Properties>
</file>